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38" w:rsidRPr="00345C38" w:rsidRDefault="00345C38" w:rsidP="00345C38">
      <w:pPr>
        <w:pStyle w:val="Default"/>
        <w:jc w:val="center"/>
      </w:pPr>
      <w:r w:rsidRPr="00345C38">
        <w:rPr>
          <w:b/>
          <w:bCs/>
        </w:rPr>
        <w:t>T.C.</w:t>
      </w:r>
    </w:p>
    <w:p w:rsidR="00345C38" w:rsidRPr="00345C38" w:rsidRDefault="00345C38" w:rsidP="00345C38">
      <w:pPr>
        <w:pStyle w:val="Default"/>
        <w:jc w:val="center"/>
      </w:pPr>
      <w:r>
        <w:rPr>
          <w:b/>
          <w:bCs/>
        </w:rPr>
        <w:t>ERGANİ KAYMAKAMLIĞI</w:t>
      </w:r>
    </w:p>
    <w:p w:rsidR="00345C38" w:rsidRDefault="00DD274E" w:rsidP="00345C38">
      <w:pPr>
        <w:pStyle w:val="Default"/>
        <w:jc w:val="center"/>
        <w:rPr>
          <w:b/>
          <w:bCs/>
        </w:rPr>
      </w:pPr>
      <w:r>
        <w:rPr>
          <w:b/>
          <w:bCs/>
        </w:rPr>
        <w:t xml:space="preserve">Ergani </w:t>
      </w:r>
      <w:r w:rsidR="00433CEC" w:rsidRPr="00345C38">
        <w:rPr>
          <w:b/>
          <w:bCs/>
        </w:rPr>
        <w:t>Halk Eğitimi Merkezi Müdürlüğü</w:t>
      </w:r>
    </w:p>
    <w:p w:rsidR="00345C38" w:rsidRDefault="00345C38" w:rsidP="00345C38">
      <w:pPr>
        <w:pStyle w:val="Default"/>
        <w:jc w:val="center"/>
        <w:rPr>
          <w:b/>
          <w:bCs/>
        </w:rPr>
      </w:pPr>
    </w:p>
    <w:p w:rsidR="00345C38" w:rsidRDefault="00345C38" w:rsidP="00345C38">
      <w:pPr>
        <w:pStyle w:val="Default"/>
        <w:jc w:val="center"/>
        <w:rPr>
          <w:b/>
          <w:bCs/>
        </w:rPr>
      </w:pPr>
      <w:r>
        <w:rPr>
          <w:b/>
          <w:bCs/>
        </w:rPr>
        <w:t>202</w:t>
      </w:r>
      <w:r w:rsidR="00DD274E">
        <w:rPr>
          <w:b/>
          <w:bCs/>
        </w:rPr>
        <w:t>1</w:t>
      </w:r>
      <w:r>
        <w:rPr>
          <w:b/>
          <w:bCs/>
        </w:rPr>
        <w:t xml:space="preserve"> – 202</w:t>
      </w:r>
      <w:r w:rsidR="00DD274E">
        <w:rPr>
          <w:b/>
          <w:bCs/>
        </w:rPr>
        <w:t>2</w:t>
      </w:r>
      <w:r>
        <w:rPr>
          <w:b/>
          <w:bCs/>
        </w:rPr>
        <w:t xml:space="preserve"> EĞİTİM ÖĞRETİM YILI ÜCRETLİ USTA ÖĞRETİCİ ALIM DUYURUSU</w:t>
      </w:r>
    </w:p>
    <w:p w:rsidR="00345C38" w:rsidRPr="00345C38" w:rsidRDefault="00345C38" w:rsidP="00345C38">
      <w:pPr>
        <w:pStyle w:val="Default"/>
        <w:jc w:val="center"/>
      </w:pPr>
    </w:p>
    <w:p w:rsidR="00345C38" w:rsidRPr="00345C38" w:rsidRDefault="00345C38" w:rsidP="00377B84">
      <w:pPr>
        <w:ind w:firstLine="708"/>
        <w:rPr>
          <w:szCs w:val="24"/>
        </w:rPr>
      </w:pPr>
      <w:proofErr w:type="gramStart"/>
      <w:r>
        <w:t xml:space="preserve">Ergani </w:t>
      </w:r>
      <w:r w:rsidRPr="00345C38">
        <w:rPr>
          <w:szCs w:val="24"/>
        </w:rPr>
        <w:t xml:space="preserve">Halk Eğitimi Merkezi </w:t>
      </w:r>
      <w:r>
        <w:t>M</w:t>
      </w:r>
      <w:r w:rsidRPr="00345C38">
        <w:rPr>
          <w:szCs w:val="24"/>
        </w:rPr>
        <w:t>üdürlüğümüz, 202</w:t>
      </w:r>
      <w:r w:rsidR="00DD274E">
        <w:rPr>
          <w:szCs w:val="24"/>
        </w:rPr>
        <w:t>1</w:t>
      </w:r>
      <w:r w:rsidRPr="00345C38">
        <w:rPr>
          <w:szCs w:val="24"/>
        </w:rPr>
        <w:t>-202</w:t>
      </w:r>
      <w:r w:rsidR="00DD274E">
        <w:rPr>
          <w:szCs w:val="24"/>
        </w:rPr>
        <w:t>2</w:t>
      </w:r>
      <w:r w:rsidRPr="00345C38">
        <w:rPr>
          <w:szCs w:val="24"/>
        </w:rPr>
        <w:t xml:space="preserve"> Eğitim-Öğretim Yılında, merkez ve merkeze bağlı köylerde açılacak olan kurslarda ihtiyaç olması halinde ek ders ücreti karşılığında görevlendirilmek üzere, e-yaygın sisteminde bulunan kurs alanları</w:t>
      </w:r>
      <w:r>
        <w:t xml:space="preserve"> ve Hayat Boyu Öğrenme </w:t>
      </w:r>
      <w:proofErr w:type="spellStart"/>
      <w:r>
        <w:t>Portalında</w:t>
      </w:r>
      <w:proofErr w:type="spellEnd"/>
      <w:r>
        <w:t xml:space="preserve"> (</w:t>
      </w:r>
      <w:hyperlink r:id="rId5" w:history="1">
        <w:r>
          <w:rPr>
            <w:rStyle w:val="Kpr"/>
          </w:rPr>
          <w:t>http://hbogm.meb.gov.tr/modulerprogramlar/?q=</w:t>
        </w:r>
      </w:hyperlink>
      <w:r>
        <w:t xml:space="preserve"> ) geçen Öğretim Programları Listesine uygun olarak </w:t>
      </w:r>
      <w:r w:rsidRPr="00345C38">
        <w:rPr>
          <w:szCs w:val="24"/>
        </w:rPr>
        <w:t xml:space="preserve">Usta Öğretici başvuruları alınacaktır. </w:t>
      </w:r>
      <w:proofErr w:type="gramEnd"/>
    </w:p>
    <w:p w:rsidR="00345C38" w:rsidRDefault="00345C38" w:rsidP="00345C38">
      <w:pPr>
        <w:pStyle w:val="Default"/>
        <w:jc w:val="both"/>
        <w:rPr>
          <w:b/>
          <w:bCs/>
        </w:rPr>
      </w:pPr>
    </w:p>
    <w:p w:rsidR="00345C38" w:rsidRDefault="00345C38" w:rsidP="00345C38">
      <w:pPr>
        <w:pStyle w:val="Default"/>
        <w:jc w:val="both"/>
        <w:rPr>
          <w:b/>
          <w:bCs/>
        </w:rPr>
      </w:pPr>
    </w:p>
    <w:p w:rsidR="00345C38" w:rsidRPr="00345C38" w:rsidRDefault="00345C38" w:rsidP="00345C38">
      <w:pPr>
        <w:pStyle w:val="Default"/>
        <w:jc w:val="both"/>
      </w:pPr>
      <w:r w:rsidRPr="00345C38">
        <w:rPr>
          <w:b/>
          <w:bCs/>
        </w:rPr>
        <w:t xml:space="preserve">1- </w:t>
      </w:r>
      <w:r w:rsidRPr="00345C38">
        <w:t xml:space="preserve">Başvurular, </w:t>
      </w:r>
      <w:r w:rsidR="00DD274E" w:rsidRPr="00DD274E">
        <w:t xml:space="preserve">Millî Eğitim Bakanlığı Hayat Boyu Öğrenme Kurumları </w:t>
      </w:r>
      <w:proofErr w:type="gramStart"/>
      <w:r w:rsidR="00DD274E" w:rsidRPr="00DD274E">
        <w:t>Yönetmeliği</w:t>
      </w:r>
      <w:r w:rsidR="00DD274E">
        <w:t xml:space="preserve"> </w:t>
      </w:r>
      <w:r w:rsidRPr="00345C38">
        <w:t xml:space="preserve"> doğrultusunda</w:t>
      </w:r>
      <w:proofErr w:type="gramEnd"/>
      <w:r w:rsidRPr="00345C38">
        <w:t xml:space="preserve"> değerlendirilerek sıralama yapılacaktır. </w:t>
      </w:r>
    </w:p>
    <w:p w:rsidR="00345C38" w:rsidRPr="00345C38" w:rsidRDefault="00345C38" w:rsidP="00345C38">
      <w:pPr>
        <w:pStyle w:val="Default"/>
        <w:jc w:val="both"/>
      </w:pPr>
      <w:r w:rsidRPr="00345C38">
        <w:rPr>
          <w:b/>
          <w:bCs/>
        </w:rPr>
        <w:t xml:space="preserve">2- </w:t>
      </w:r>
      <w:r w:rsidRPr="00345C38">
        <w:t xml:space="preserve">Görevlendirme, ihtiyaç olması halinde </w:t>
      </w:r>
      <w:proofErr w:type="gramStart"/>
      <w:r w:rsidRPr="00345C38">
        <w:t>branşlar</w:t>
      </w:r>
      <w:proofErr w:type="gramEnd"/>
      <w:r w:rsidRPr="00345C38">
        <w:t xml:space="preserve"> bazında sıralama dikkate alınarak yapılacaktır. </w:t>
      </w:r>
    </w:p>
    <w:p w:rsidR="00C1766F" w:rsidRPr="00F07C39" w:rsidRDefault="00C1766F" w:rsidP="00C1766F">
      <w:pPr>
        <w:ind w:left="2832" w:firstLine="708"/>
        <w:jc w:val="center"/>
        <w:rPr>
          <w:sz w:val="22"/>
        </w:rPr>
      </w:pPr>
      <w:r w:rsidRPr="00F07C39">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4639"/>
        <w:gridCol w:w="436"/>
        <w:gridCol w:w="3832"/>
      </w:tblGrid>
      <w:tr w:rsidR="00C1766F" w:rsidRPr="00F07C39" w:rsidTr="00C1766F">
        <w:trPr>
          <w:trHeight w:val="243"/>
        </w:trPr>
        <w:tc>
          <w:tcPr>
            <w:tcW w:w="0" w:type="auto"/>
            <w:gridSpan w:val="4"/>
            <w:shd w:val="clear" w:color="auto" w:fill="auto"/>
          </w:tcPr>
          <w:p w:rsidR="00C1766F" w:rsidRPr="00F07C39" w:rsidRDefault="00C1766F" w:rsidP="00C1766F">
            <w:pPr>
              <w:jc w:val="center"/>
              <w:rPr>
                <w:b/>
                <w:sz w:val="22"/>
              </w:rPr>
            </w:pPr>
            <w:r w:rsidRPr="00F07C39">
              <w:rPr>
                <w:b/>
                <w:sz w:val="22"/>
              </w:rPr>
              <w:t>BAŞVURU İÇİN GEREKLİ BELGELER</w:t>
            </w:r>
          </w:p>
        </w:tc>
      </w:tr>
      <w:tr w:rsidR="00C1766F" w:rsidRPr="00F07C39" w:rsidTr="00C1766F">
        <w:trPr>
          <w:trHeight w:val="266"/>
        </w:trPr>
        <w:tc>
          <w:tcPr>
            <w:tcW w:w="0" w:type="auto"/>
            <w:shd w:val="clear" w:color="auto" w:fill="auto"/>
          </w:tcPr>
          <w:p w:rsidR="00C1766F" w:rsidRPr="00F07C39" w:rsidRDefault="00C1766F" w:rsidP="00C1766F">
            <w:pPr>
              <w:rPr>
                <w:sz w:val="22"/>
              </w:rPr>
            </w:pPr>
            <w:r w:rsidRPr="00F07C39">
              <w:rPr>
                <w:sz w:val="22"/>
              </w:rPr>
              <w:t>1.</w:t>
            </w:r>
          </w:p>
        </w:tc>
        <w:tc>
          <w:tcPr>
            <w:tcW w:w="0" w:type="auto"/>
            <w:shd w:val="clear" w:color="auto" w:fill="auto"/>
          </w:tcPr>
          <w:p w:rsidR="00C1766F" w:rsidRPr="00F07C39" w:rsidRDefault="00C1766F" w:rsidP="00C1766F">
            <w:pPr>
              <w:rPr>
                <w:i/>
                <w:iCs/>
                <w:sz w:val="22"/>
              </w:rPr>
            </w:pPr>
            <w:r w:rsidRPr="00F07C39">
              <w:rPr>
                <w:iCs/>
                <w:sz w:val="22"/>
              </w:rPr>
              <w:t xml:space="preserve"> Başvuru Dilekçesi</w:t>
            </w:r>
          </w:p>
          <w:p w:rsidR="00C1766F" w:rsidRPr="00F07C39" w:rsidRDefault="00C1766F" w:rsidP="00C1766F">
            <w:pPr>
              <w:rPr>
                <w:sz w:val="22"/>
              </w:rPr>
            </w:pPr>
          </w:p>
        </w:tc>
        <w:tc>
          <w:tcPr>
            <w:tcW w:w="0" w:type="auto"/>
            <w:shd w:val="clear" w:color="auto" w:fill="auto"/>
          </w:tcPr>
          <w:p w:rsidR="00C1766F" w:rsidRPr="00F07C39" w:rsidRDefault="00C1766F" w:rsidP="00C1766F">
            <w:pPr>
              <w:rPr>
                <w:sz w:val="22"/>
              </w:rPr>
            </w:pPr>
            <w:r w:rsidRPr="00F07C39">
              <w:rPr>
                <w:sz w:val="22"/>
              </w:rPr>
              <w:t>7.</w:t>
            </w:r>
          </w:p>
        </w:tc>
        <w:tc>
          <w:tcPr>
            <w:tcW w:w="0" w:type="auto"/>
            <w:shd w:val="clear" w:color="auto" w:fill="auto"/>
          </w:tcPr>
          <w:p w:rsidR="00C1766F" w:rsidRPr="00F07C39" w:rsidRDefault="00C1766F" w:rsidP="00C1766F">
            <w:pPr>
              <w:rPr>
                <w:sz w:val="22"/>
              </w:rPr>
            </w:pPr>
            <w:r w:rsidRPr="00F07C39">
              <w:rPr>
                <w:sz w:val="22"/>
              </w:rPr>
              <w:t>Askerlik Durum Belgesi (Erkek Adaylar İçin e- Devletten alınabilir)</w:t>
            </w:r>
          </w:p>
        </w:tc>
      </w:tr>
      <w:tr w:rsidR="00C1766F" w:rsidRPr="00F07C39" w:rsidTr="00C1766F">
        <w:trPr>
          <w:trHeight w:val="243"/>
        </w:trPr>
        <w:tc>
          <w:tcPr>
            <w:tcW w:w="0" w:type="auto"/>
            <w:shd w:val="clear" w:color="auto" w:fill="auto"/>
          </w:tcPr>
          <w:p w:rsidR="00C1766F" w:rsidRPr="00F07C39" w:rsidRDefault="00C1766F" w:rsidP="00C1766F">
            <w:pPr>
              <w:rPr>
                <w:sz w:val="22"/>
              </w:rPr>
            </w:pPr>
            <w:r w:rsidRPr="00F07C39">
              <w:rPr>
                <w:sz w:val="22"/>
              </w:rPr>
              <w:t>2.</w:t>
            </w:r>
          </w:p>
        </w:tc>
        <w:tc>
          <w:tcPr>
            <w:tcW w:w="0" w:type="auto"/>
            <w:shd w:val="clear" w:color="auto" w:fill="auto"/>
          </w:tcPr>
          <w:p w:rsidR="00C1766F" w:rsidRPr="00F07C39" w:rsidRDefault="00C1766F" w:rsidP="00C1766F">
            <w:pPr>
              <w:rPr>
                <w:sz w:val="22"/>
              </w:rPr>
            </w:pPr>
            <w:r w:rsidRPr="00F07C39">
              <w:rPr>
                <w:sz w:val="22"/>
              </w:rPr>
              <w:t>Fotoğraf (1 Adet)</w:t>
            </w:r>
            <w:r>
              <w:rPr>
                <w:sz w:val="22"/>
              </w:rPr>
              <w:t xml:space="preserve"> </w:t>
            </w:r>
          </w:p>
        </w:tc>
        <w:tc>
          <w:tcPr>
            <w:tcW w:w="0" w:type="auto"/>
            <w:shd w:val="clear" w:color="auto" w:fill="auto"/>
          </w:tcPr>
          <w:p w:rsidR="00C1766F" w:rsidRPr="00F07C39" w:rsidRDefault="00C1766F" w:rsidP="00C1766F">
            <w:pPr>
              <w:rPr>
                <w:sz w:val="22"/>
              </w:rPr>
            </w:pPr>
            <w:r w:rsidRPr="00F07C39">
              <w:rPr>
                <w:sz w:val="22"/>
              </w:rPr>
              <w:t>8.</w:t>
            </w:r>
          </w:p>
        </w:tc>
        <w:tc>
          <w:tcPr>
            <w:tcW w:w="0" w:type="auto"/>
            <w:shd w:val="clear" w:color="auto" w:fill="auto"/>
          </w:tcPr>
          <w:p w:rsidR="00C1766F" w:rsidRPr="00F07C39" w:rsidRDefault="00C1766F" w:rsidP="00C1766F">
            <w:pPr>
              <w:rPr>
                <w:sz w:val="22"/>
              </w:rPr>
            </w:pPr>
            <w:r w:rsidRPr="00F07C39">
              <w:rPr>
                <w:sz w:val="22"/>
              </w:rPr>
              <w:t>Usta Öğretici Oryantasyon Kursu Eğitimi Belgesi</w:t>
            </w:r>
          </w:p>
          <w:p w:rsidR="00C1766F" w:rsidRPr="00F07C39" w:rsidRDefault="00C1766F" w:rsidP="00C1766F">
            <w:pPr>
              <w:rPr>
                <w:sz w:val="22"/>
              </w:rPr>
            </w:pPr>
            <w:r w:rsidRPr="00F07C39">
              <w:rPr>
                <w:sz w:val="22"/>
              </w:rPr>
              <w:t>(Eğitim Fakültesi Mezunları veya Pedagojik Formasyon Eğitimi Alanlar Hariç)</w:t>
            </w:r>
          </w:p>
        </w:tc>
      </w:tr>
      <w:tr w:rsidR="00C1766F" w:rsidRPr="00F07C39" w:rsidTr="00C1766F">
        <w:trPr>
          <w:trHeight w:val="266"/>
        </w:trPr>
        <w:tc>
          <w:tcPr>
            <w:tcW w:w="0" w:type="auto"/>
            <w:shd w:val="clear" w:color="auto" w:fill="auto"/>
          </w:tcPr>
          <w:p w:rsidR="00C1766F" w:rsidRPr="00F07C39" w:rsidRDefault="00C1766F" w:rsidP="00C1766F">
            <w:pPr>
              <w:rPr>
                <w:sz w:val="22"/>
              </w:rPr>
            </w:pPr>
            <w:r w:rsidRPr="00F07C39">
              <w:rPr>
                <w:sz w:val="22"/>
              </w:rPr>
              <w:t>3.</w:t>
            </w:r>
          </w:p>
        </w:tc>
        <w:tc>
          <w:tcPr>
            <w:tcW w:w="0" w:type="auto"/>
            <w:shd w:val="clear" w:color="auto" w:fill="auto"/>
          </w:tcPr>
          <w:p w:rsidR="00C1766F" w:rsidRPr="00F07C39" w:rsidRDefault="00C1766F" w:rsidP="00C1766F">
            <w:pPr>
              <w:rPr>
                <w:sz w:val="22"/>
              </w:rPr>
            </w:pPr>
            <w:r w:rsidRPr="00F07C39">
              <w:rPr>
                <w:sz w:val="22"/>
              </w:rPr>
              <w:t>Nüfus Cüzdanı Fotokopisi</w:t>
            </w:r>
          </w:p>
        </w:tc>
        <w:tc>
          <w:tcPr>
            <w:tcW w:w="0" w:type="auto"/>
            <w:shd w:val="clear" w:color="auto" w:fill="auto"/>
          </w:tcPr>
          <w:p w:rsidR="00C1766F" w:rsidRPr="00F07C39" w:rsidRDefault="00C1766F" w:rsidP="00C1766F">
            <w:pPr>
              <w:rPr>
                <w:sz w:val="22"/>
              </w:rPr>
            </w:pPr>
            <w:r w:rsidRPr="00F07C39">
              <w:rPr>
                <w:sz w:val="22"/>
              </w:rPr>
              <w:t>9.</w:t>
            </w:r>
          </w:p>
        </w:tc>
        <w:tc>
          <w:tcPr>
            <w:tcW w:w="0" w:type="auto"/>
            <w:shd w:val="clear" w:color="auto" w:fill="auto"/>
          </w:tcPr>
          <w:p w:rsidR="00C1766F" w:rsidRPr="00F07C39" w:rsidRDefault="00C1766F" w:rsidP="00C1766F">
            <w:pPr>
              <w:rPr>
                <w:sz w:val="22"/>
              </w:rPr>
            </w:pPr>
            <w:r w:rsidRPr="00F07C39">
              <w:rPr>
                <w:sz w:val="22"/>
              </w:rPr>
              <w:t xml:space="preserve">Detaylı SGK Hizmet Dökümü, (İşyeri Unvan Listesi ile </w:t>
            </w:r>
            <w:proofErr w:type="gramStart"/>
            <w:r w:rsidRPr="00F07C39">
              <w:rPr>
                <w:sz w:val="22"/>
              </w:rPr>
              <w:t xml:space="preserve">birlikte  </w:t>
            </w:r>
            <w:proofErr w:type="spellStart"/>
            <w:r w:rsidRPr="00F07C39">
              <w:rPr>
                <w:sz w:val="22"/>
              </w:rPr>
              <w:t>SGK’dan</w:t>
            </w:r>
            <w:proofErr w:type="spellEnd"/>
            <w:proofErr w:type="gramEnd"/>
            <w:r w:rsidRPr="00F07C39">
              <w:rPr>
                <w:sz w:val="22"/>
              </w:rPr>
              <w:t xml:space="preserve">  veya e- devlet üzerinden alınacak)</w:t>
            </w:r>
          </w:p>
        </w:tc>
      </w:tr>
      <w:tr w:rsidR="00C1766F" w:rsidRPr="00F07C39" w:rsidTr="00C1766F">
        <w:trPr>
          <w:trHeight w:val="266"/>
        </w:trPr>
        <w:tc>
          <w:tcPr>
            <w:tcW w:w="0" w:type="auto"/>
            <w:shd w:val="clear" w:color="auto" w:fill="auto"/>
          </w:tcPr>
          <w:p w:rsidR="00C1766F" w:rsidRPr="00F07C39" w:rsidRDefault="00C1766F" w:rsidP="00C1766F">
            <w:pPr>
              <w:rPr>
                <w:sz w:val="22"/>
              </w:rPr>
            </w:pPr>
            <w:r w:rsidRPr="00F07C39">
              <w:rPr>
                <w:sz w:val="22"/>
              </w:rPr>
              <w:t>4.</w:t>
            </w:r>
          </w:p>
        </w:tc>
        <w:tc>
          <w:tcPr>
            <w:tcW w:w="0" w:type="auto"/>
            <w:shd w:val="clear" w:color="auto" w:fill="auto"/>
          </w:tcPr>
          <w:p w:rsidR="00C1766F" w:rsidRPr="00F07C39" w:rsidRDefault="00C1766F" w:rsidP="00C1766F">
            <w:pPr>
              <w:rPr>
                <w:sz w:val="22"/>
              </w:rPr>
            </w:pPr>
            <w:r w:rsidRPr="00F07C39">
              <w:rPr>
                <w:sz w:val="22"/>
              </w:rPr>
              <w:t>Diploma Fotokopisi (e-devlet çıktısı olabilir) Usta Öğreticilik Belgesi /Ustalık Belgesi / Yeterlilik Belgesi/Antrenörlük vb.</w:t>
            </w:r>
          </w:p>
        </w:tc>
        <w:tc>
          <w:tcPr>
            <w:tcW w:w="0" w:type="auto"/>
            <w:shd w:val="clear" w:color="auto" w:fill="auto"/>
          </w:tcPr>
          <w:p w:rsidR="00C1766F" w:rsidRPr="00F07C39" w:rsidRDefault="00F66D9C" w:rsidP="00F66D9C">
            <w:pPr>
              <w:rPr>
                <w:sz w:val="22"/>
              </w:rPr>
            </w:pPr>
            <w:r>
              <w:rPr>
                <w:sz w:val="22"/>
              </w:rPr>
              <w:t>10</w:t>
            </w:r>
          </w:p>
        </w:tc>
        <w:tc>
          <w:tcPr>
            <w:tcW w:w="0" w:type="auto"/>
            <w:shd w:val="clear" w:color="auto" w:fill="auto"/>
          </w:tcPr>
          <w:p w:rsidR="00C1766F" w:rsidRPr="00F07C39" w:rsidRDefault="00F66D9C" w:rsidP="00C1766F">
            <w:pPr>
              <w:rPr>
                <w:sz w:val="22"/>
              </w:rPr>
            </w:pPr>
            <w:r w:rsidRPr="00F07C39">
              <w:rPr>
                <w:sz w:val="22"/>
              </w:rPr>
              <w:t>Yerleşim Yeri Adres Belgesi (e-devlet çıktısı olabilir)</w:t>
            </w:r>
          </w:p>
        </w:tc>
      </w:tr>
      <w:tr w:rsidR="00C1766F" w:rsidRPr="00F07C39" w:rsidTr="00C1766F">
        <w:trPr>
          <w:trHeight w:val="266"/>
        </w:trPr>
        <w:tc>
          <w:tcPr>
            <w:tcW w:w="0" w:type="auto"/>
            <w:shd w:val="clear" w:color="auto" w:fill="auto"/>
          </w:tcPr>
          <w:p w:rsidR="00C1766F" w:rsidRPr="00F07C39" w:rsidRDefault="00C1766F" w:rsidP="00C1766F">
            <w:pPr>
              <w:rPr>
                <w:sz w:val="22"/>
              </w:rPr>
            </w:pPr>
            <w:r w:rsidRPr="00F07C39">
              <w:rPr>
                <w:sz w:val="22"/>
              </w:rPr>
              <w:t>5.</w:t>
            </w:r>
          </w:p>
        </w:tc>
        <w:tc>
          <w:tcPr>
            <w:tcW w:w="0" w:type="auto"/>
            <w:shd w:val="clear" w:color="auto" w:fill="auto"/>
          </w:tcPr>
          <w:p w:rsidR="00C1766F" w:rsidRPr="00F07C39" w:rsidRDefault="00C1766F" w:rsidP="00C1766F">
            <w:pPr>
              <w:rPr>
                <w:sz w:val="22"/>
              </w:rPr>
            </w:pPr>
            <w:r w:rsidRPr="00F07C39">
              <w:rPr>
                <w:sz w:val="22"/>
              </w:rPr>
              <w:t>Sabıka Kaydı ( Son Altı Ay içerisinde alınmış)</w:t>
            </w:r>
          </w:p>
        </w:tc>
        <w:tc>
          <w:tcPr>
            <w:tcW w:w="0" w:type="auto"/>
            <w:shd w:val="clear" w:color="auto" w:fill="auto"/>
          </w:tcPr>
          <w:p w:rsidR="00C1766F" w:rsidRPr="00F07C39" w:rsidRDefault="00C1766F" w:rsidP="00C1766F">
            <w:pPr>
              <w:rPr>
                <w:sz w:val="22"/>
              </w:rPr>
            </w:pPr>
          </w:p>
        </w:tc>
        <w:tc>
          <w:tcPr>
            <w:tcW w:w="0" w:type="auto"/>
            <w:shd w:val="clear" w:color="auto" w:fill="auto"/>
          </w:tcPr>
          <w:p w:rsidR="00C1766F" w:rsidRPr="00F07C39" w:rsidRDefault="00C1766F" w:rsidP="00C1766F">
            <w:pPr>
              <w:rPr>
                <w:sz w:val="22"/>
              </w:rPr>
            </w:pPr>
          </w:p>
        </w:tc>
      </w:tr>
      <w:tr w:rsidR="00C1766F" w:rsidRPr="00F07C39" w:rsidTr="00C1766F">
        <w:trPr>
          <w:trHeight w:val="266"/>
        </w:trPr>
        <w:tc>
          <w:tcPr>
            <w:tcW w:w="0" w:type="auto"/>
            <w:shd w:val="clear" w:color="auto" w:fill="auto"/>
          </w:tcPr>
          <w:p w:rsidR="00C1766F" w:rsidRPr="00F07C39" w:rsidRDefault="00C1766F" w:rsidP="00C1766F">
            <w:pPr>
              <w:rPr>
                <w:sz w:val="22"/>
              </w:rPr>
            </w:pPr>
            <w:r w:rsidRPr="00F07C39">
              <w:rPr>
                <w:sz w:val="22"/>
              </w:rPr>
              <w:t>6.</w:t>
            </w:r>
          </w:p>
        </w:tc>
        <w:tc>
          <w:tcPr>
            <w:tcW w:w="0" w:type="auto"/>
            <w:shd w:val="clear" w:color="auto" w:fill="auto"/>
          </w:tcPr>
          <w:p w:rsidR="00C1766F" w:rsidRPr="00F07C39" w:rsidRDefault="00C1766F" w:rsidP="00C1766F">
            <w:pPr>
              <w:rPr>
                <w:sz w:val="22"/>
              </w:rPr>
            </w:pPr>
            <w:r w:rsidRPr="00F07C39">
              <w:rPr>
                <w:sz w:val="22"/>
              </w:rPr>
              <w:t>Sağlık Raporu (Aile Hekiminden)</w:t>
            </w:r>
          </w:p>
        </w:tc>
        <w:tc>
          <w:tcPr>
            <w:tcW w:w="0" w:type="auto"/>
            <w:shd w:val="clear" w:color="auto" w:fill="auto"/>
          </w:tcPr>
          <w:p w:rsidR="00C1766F" w:rsidRPr="00F07C39" w:rsidRDefault="00C1766F" w:rsidP="00C1766F">
            <w:pPr>
              <w:rPr>
                <w:sz w:val="22"/>
              </w:rPr>
            </w:pPr>
            <w:bookmarkStart w:id="0" w:name="_GoBack"/>
            <w:bookmarkEnd w:id="0"/>
          </w:p>
        </w:tc>
        <w:tc>
          <w:tcPr>
            <w:tcW w:w="0" w:type="auto"/>
            <w:shd w:val="clear" w:color="auto" w:fill="auto"/>
          </w:tcPr>
          <w:p w:rsidR="00C1766F" w:rsidRPr="00F07C39" w:rsidRDefault="00C1766F" w:rsidP="00C1766F">
            <w:pPr>
              <w:rPr>
                <w:sz w:val="22"/>
              </w:rPr>
            </w:pPr>
          </w:p>
        </w:tc>
      </w:tr>
    </w:tbl>
    <w:p w:rsidR="00C1766F" w:rsidRDefault="00C1766F" w:rsidP="00345C38">
      <w:pPr>
        <w:pStyle w:val="Default"/>
        <w:jc w:val="both"/>
        <w:rPr>
          <w:b/>
          <w:bCs/>
        </w:rPr>
      </w:pPr>
    </w:p>
    <w:p w:rsidR="00345C38" w:rsidRPr="00C1766F" w:rsidRDefault="00C1766F" w:rsidP="00345C38">
      <w:pPr>
        <w:pStyle w:val="Default"/>
        <w:jc w:val="both"/>
      </w:pPr>
      <w:r w:rsidRPr="00C1766F">
        <w:rPr>
          <w:bCs/>
        </w:rPr>
        <w:t>Ergani</w:t>
      </w:r>
      <w:r w:rsidR="00345C38" w:rsidRPr="00C1766F">
        <w:t xml:space="preserve"> Halk Eğitimi Merkezi Müdürlüğümüzün iletişim bilgileri: </w:t>
      </w:r>
    </w:p>
    <w:p w:rsidR="00C1766F" w:rsidRDefault="00C1766F" w:rsidP="00345C38">
      <w:pPr>
        <w:pStyle w:val="Default"/>
        <w:jc w:val="both"/>
        <w:rPr>
          <w:bCs/>
        </w:rPr>
      </w:pPr>
      <w:r>
        <w:rPr>
          <w:bCs/>
        </w:rPr>
        <w:t xml:space="preserve">Adnan Menderes Mah. </w:t>
      </w:r>
      <w:proofErr w:type="spellStart"/>
      <w:r>
        <w:rPr>
          <w:bCs/>
        </w:rPr>
        <w:t>Kıralan</w:t>
      </w:r>
      <w:proofErr w:type="spellEnd"/>
      <w:r>
        <w:rPr>
          <w:bCs/>
        </w:rPr>
        <w:t xml:space="preserve"> Dink Mevki No: 129 Ergani / DİYARBAKIR</w:t>
      </w:r>
    </w:p>
    <w:p w:rsidR="00C1766F" w:rsidRDefault="00C1766F" w:rsidP="00345C38">
      <w:pPr>
        <w:pStyle w:val="Default"/>
        <w:jc w:val="both"/>
        <w:rPr>
          <w:b/>
          <w:bCs/>
        </w:rPr>
      </w:pPr>
    </w:p>
    <w:p w:rsidR="00345C38" w:rsidRPr="00345C38" w:rsidRDefault="00345C38" w:rsidP="00345C38">
      <w:pPr>
        <w:pStyle w:val="Default"/>
        <w:jc w:val="both"/>
      </w:pPr>
      <w:r w:rsidRPr="00345C38">
        <w:rPr>
          <w:b/>
          <w:bCs/>
        </w:rPr>
        <w:t>Telefon:(</w:t>
      </w:r>
      <w:r w:rsidR="00C1766F">
        <w:rPr>
          <w:b/>
          <w:bCs/>
        </w:rPr>
        <w:t>0412</w:t>
      </w:r>
      <w:r w:rsidRPr="00345C38">
        <w:t xml:space="preserve">) </w:t>
      </w:r>
      <w:r w:rsidR="00C1766F">
        <w:t xml:space="preserve">611 52 14 </w:t>
      </w:r>
      <w:r w:rsidRPr="00345C38">
        <w:rPr>
          <w:b/>
          <w:bCs/>
        </w:rPr>
        <w:t xml:space="preserve">Faks </w:t>
      </w:r>
      <w:r w:rsidRPr="00345C38">
        <w:t>:(0</w:t>
      </w:r>
      <w:r w:rsidR="00C1766F">
        <w:t>412</w:t>
      </w:r>
      <w:r w:rsidRPr="00345C38">
        <w:t xml:space="preserve">) </w:t>
      </w:r>
      <w:r w:rsidR="00C1766F">
        <w:t>412 611 35 97</w:t>
      </w:r>
      <w:r w:rsidRPr="00345C38">
        <w:t xml:space="preserve"> </w:t>
      </w:r>
    </w:p>
    <w:p w:rsidR="00C1766F" w:rsidRDefault="00C1766F" w:rsidP="00345C38">
      <w:pPr>
        <w:pStyle w:val="Default"/>
        <w:jc w:val="both"/>
        <w:rPr>
          <w:b/>
          <w:bCs/>
        </w:rPr>
      </w:pPr>
    </w:p>
    <w:p w:rsidR="00345C38" w:rsidRPr="00345C38" w:rsidRDefault="00345C38" w:rsidP="00345C38">
      <w:pPr>
        <w:pStyle w:val="Default"/>
        <w:jc w:val="both"/>
      </w:pPr>
      <w:r w:rsidRPr="00345C38">
        <w:rPr>
          <w:b/>
          <w:bCs/>
        </w:rPr>
        <w:t xml:space="preserve">İnternet Adresi: </w:t>
      </w:r>
      <w:hyperlink r:id="rId6" w:history="1">
        <w:r w:rsidR="00C1766F">
          <w:rPr>
            <w:rStyle w:val="Kpr"/>
          </w:rPr>
          <w:t>http://erganihem.meb.k12.tr/</w:t>
        </w:r>
      </w:hyperlink>
      <w:r w:rsidRPr="00345C38">
        <w:rPr>
          <w:b/>
          <w:bCs/>
        </w:rPr>
        <w:t xml:space="preserve"> e-mail: </w:t>
      </w:r>
      <w:r w:rsidR="00C1766F">
        <w:t>142576</w:t>
      </w:r>
      <w:r w:rsidRPr="00345C38">
        <w:t xml:space="preserve">@meb.k12.tr </w:t>
      </w:r>
    </w:p>
    <w:p w:rsidR="00345C38" w:rsidRPr="00345C38" w:rsidRDefault="00345C38" w:rsidP="00345C38">
      <w:pPr>
        <w:pStyle w:val="Default"/>
        <w:jc w:val="both"/>
      </w:pPr>
      <w:r w:rsidRPr="00345C38">
        <w:t xml:space="preserve">Başvuruların şahsen yapılması zorunludur. Posta, internet, e-mail, </w:t>
      </w:r>
      <w:proofErr w:type="spellStart"/>
      <w:r w:rsidRPr="00345C38">
        <w:t>fax</w:t>
      </w:r>
      <w:proofErr w:type="spellEnd"/>
      <w:r w:rsidRPr="00345C38">
        <w:t xml:space="preserve">, vb. yollarla ve eksik evrakla başvurular kabul edilmeyecektir. </w:t>
      </w:r>
    </w:p>
    <w:p w:rsidR="00C1766F" w:rsidRDefault="00C1766F" w:rsidP="00345C38">
      <w:pPr>
        <w:pStyle w:val="Default"/>
        <w:jc w:val="both"/>
        <w:rPr>
          <w:b/>
          <w:bCs/>
        </w:rPr>
      </w:pPr>
    </w:p>
    <w:p w:rsidR="00C1766F" w:rsidRDefault="00C1766F" w:rsidP="00345C38">
      <w:pPr>
        <w:pStyle w:val="Default"/>
        <w:jc w:val="both"/>
        <w:rPr>
          <w:b/>
          <w:bCs/>
        </w:rPr>
      </w:pPr>
    </w:p>
    <w:p w:rsidR="00F50520" w:rsidRDefault="00F50520" w:rsidP="00345C38">
      <w:pPr>
        <w:pStyle w:val="Default"/>
        <w:jc w:val="both"/>
        <w:rPr>
          <w:b/>
          <w:bCs/>
        </w:rPr>
      </w:pPr>
      <w:r>
        <w:rPr>
          <w:b/>
          <w:bCs/>
        </w:rPr>
        <w:tab/>
      </w:r>
      <w:r>
        <w:rPr>
          <w:b/>
          <w:bCs/>
        </w:rPr>
        <w:tab/>
      </w:r>
      <w:r>
        <w:rPr>
          <w:b/>
          <w:bCs/>
        </w:rPr>
        <w:tab/>
      </w:r>
      <w:r>
        <w:rPr>
          <w:b/>
          <w:bCs/>
        </w:rPr>
        <w:tab/>
      </w:r>
      <w:r>
        <w:rPr>
          <w:b/>
          <w:bCs/>
        </w:rPr>
        <w:tab/>
      </w:r>
      <w:r>
        <w:rPr>
          <w:b/>
          <w:bCs/>
        </w:rPr>
        <w:tab/>
      </w:r>
    </w:p>
    <w:p w:rsidR="00F50520" w:rsidRPr="00CF0E98" w:rsidRDefault="00F50520" w:rsidP="00F50520">
      <w:pPr>
        <w:pStyle w:val="Default"/>
        <w:jc w:val="both"/>
        <w:rPr>
          <w:b/>
        </w:rPr>
      </w:pPr>
      <w:r w:rsidRPr="00CF0E98">
        <w:rPr>
          <w:b/>
        </w:rPr>
        <w:t xml:space="preserve"> </w:t>
      </w:r>
      <w:r>
        <w:rPr>
          <w:b/>
        </w:rPr>
        <w:tab/>
      </w:r>
      <w:r>
        <w:rPr>
          <w:b/>
        </w:rPr>
        <w:tab/>
      </w:r>
      <w:r>
        <w:rPr>
          <w:b/>
        </w:rPr>
        <w:tab/>
      </w:r>
      <w:r>
        <w:rPr>
          <w:b/>
        </w:rPr>
        <w:tab/>
      </w:r>
      <w:r>
        <w:rPr>
          <w:b/>
        </w:rPr>
        <w:tab/>
      </w:r>
      <w:r>
        <w:rPr>
          <w:b/>
        </w:rPr>
        <w:tab/>
      </w:r>
      <w:r>
        <w:rPr>
          <w:b/>
        </w:rPr>
        <w:tab/>
      </w:r>
      <w:r>
        <w:rPr>
          <w:b/>
        </w:rPr>
        <w:tab/>
      </w:r>
      <w:r w:rsidRPr="00CF0E98">
        <w:rPr>
          <w:b/>
        </w:rPr>
        <w:t xml:space="preserve"> Erdal AYGÜN</w:t>
      </w:r>
    </w:p>
    <w:p w:rsidR="00F50520" w:rsidRPr="00CF0E98" w:rsidRDefault="00F50520" w:rsidP="00F50520">
      <w:pPr>
        <w:pStyle w:val="Default"/>
        <w:jc w:val="both"/>
        <w:rPr>
          <w:b/>
        </w:rPr>
      </w:pPr>
      <w:r w:rsidRPr="00CF0E98">
        <w:rPr>
          <w:b/>
        </w:rPr>
        <w:t xml:space="preserve">                                                                                      Halk Eğitimi Merkezi Müdürü</w:t>
      </w:r>
    </w:p>
    <w:p w:rsidR="00F50520" w:rsidRPr="00CF0E98" w:rsidRDefault="00F50520" w:rsidP="00F50520">
      <w:pPr>
        <w:pStyle w:val="Default"/>
        <w:jc w:val="both"/>
        <w:rPr>
          <w:b/>
        </w:rPr>
      </w:pPr>
    </w:p>
    <w:p w:rsidR="00C1766F" w:rsidRDefault="00C1766F" w:rsidP="00345C38">
      <w:pPr>
        <w:pStyle w:val="Default"/>
        <w:jc w:val="both"/>
        <w:rPr>
          <w:b/>
          <w:bCs/>
        </w:rPr>
      </w:pPr>
    </w:p>
    <w:p w:rsidR="001737E7" w:rsidRDefault="001737E7" w:rsidP="001737E7">
      <w:pPr>
        <w:pStyle w:val="Default"/>
        <w:ind w:left="2124" w:firstLine="708"/>
        <w:jc w:val="both"/>
        <w:rPr>
          <w:b/>
          <w:bCs/>
          <w:sz w:val="40"/>
          <w:szCs w:val="40"/>
        </w:rPr>
      </w:pPr>
      <w:r w:rsidRPr="001737E7">
        <w:rPr>
          <w:b/>
          <w:bCs/>
          <w:sz w:val="40"/>
          <w:szCs w:val="40"/>
        </w:rPr>
        <w:lastRenderedPageBreak/>
        <w:t>BAŞVURU TAKVİMİ</w:t>
      </w:r>
    </w:p>
    <w:p w:rsidR="001737E7" w:rsidRPr="001737E7" w:rsidRDefault="001737E7" w:rsidP="001737E7">
      <w:pPr>
        <w:pStyle w:val="Default"/>
        <w:ind w:left="2124" w:firstLine="708"/>
        <w:jc w:val="both"/>
        <w:rPr>
          <w:b/>
          <w:bCs/>
          <w:sz w:val="40"/>
          <w:szCs w:val="40"/>
        </w:rPr>
      </w:pPr>
    </w:p>
    <w:p w:rsidR="001737E7" w:rsidRDefault="001737E7" w:rsidP="00345C38">
      <w:pPr>
        <w:pStyle w:val="Default"/>
        <w:jc w:val="both"/>
        <w:rPr>
          <w:b/>
          <w:bCs/>
        </w:rPr>
      </w:pPr>
    </w:p>
    <w:p w:rsidR="00345C38" w:rsidRDefault="00345C38" w:rsidP="00345C38">
      <w:pPr>
        <w:pStyle w:val="Default"/>
        <w:jc w:val="both"/>
        <w:rPr>
          <w:b/>
          <w:bCs/>
        </w:rPr>
      </w:pPr>
      <w:r w:rsidRPr="00345C38">
        <w:rPr>
          <w:b/>
          <w:bCs/>
        </w:rPr>
        <w:t>BAŞVURULAR</w:t>
      </w:r>
      <w:r w:rsidR="001737E7">
        <w:rPr>
          <w:b/>
          <w:bCs/>
        </w:rPr>
        <w:tab/>
      </w:r>
      <w:r w:rsidR="001737E7">
        <w:rPr>
          <w:b/>
          <w:bCs/>
        </w:rPr>
        <w:tab/>
      </w:r>
      <w:r w:rsidR="001737E7">
        <w:rPr>
          <w:b/>
          <w:bCs/>
        </w:rPr>
        <w:tab/>
      </w:r>
      <w:r w:rsidR="001737E7">
        <w:rPr>
          <w:b/>
          <w:bCs/>
        </w:rPr>
        <w:tab/>
      </w:r>
      <w:r w:rsidRPr="00345C38">
        <w:rPr>
          <w:b/>
          <w:bCs/>
        </w:rPr>
        <w:t xml:space="preserve"> : 0</w:t>
      </w:r>
      <w:r w:rsidR="00AB3616">
        <w:rPr>
          <w:b/>
          <w:bCs/>
        </w:rPr>
        <w:t>9</w:t>
      </w:r>
      <w:r w:rsidR="00DD274E">
        <w:rPr>
          <w:b/>
          <w:bCs/>
        </w:rPr>
        <w:t xml:space="preserve"> – 31</w:t>
      </w:r>
      <w:r w:rsidRPr="00345C38">
        <w:rPr>
          <w:b/>
          <w:bCs/>
        </w:rPr>
        <w:t xml:space="preserve"> </w:t>
      </w:r>
      <w:r w:rsidR="00DD274E">
        <w:rPr>
          <w:b/>
          <w:bCs/>
        </w:rPr>
        <w:t>AĞUSTOS</w:t>
      </w:r>
      <w:r w:rsidR="00DD274E" w:rsidRPr="00345C38">
        <w:rPr>
          <w:b/>
          <w:bCs/>
        </w:rPr>
        <w:t xml:space="preserve"> </w:t>
      </w:r>
      <w:r w:rsidRPr="00345C38">
        <w:rPr>
          <w:b/>
          <w:bCs/>
        </w:rPr>
        <w:t>202</w:t>
      </w:r>
      <w:r w:rsidR="00DD274E">
        <w:rPr>
          <w:b/>
          <w:bCs/>
        </w:rPr>
        <w:t>1</w:t>
      </w:r>
      <w:r w:rsidRPr="00345C38">
        <w:rPr>
          <w:b/>
          <w:bCs/>
        </w:rPr>
        <w:t xml:space="preserve"> </w:t>
      </w:r>
    </w:p>
    <w:p w:rsidR="00C1766F" w:rsidRPr="00345C38" w:rsidRDefault="00C1766F" w:rsidP="00345C38">
      <w:pPr>
        <w:pStyle w:val="Default"/>
        <w:jc w:val="both"/>
      </w:pPr>
    </w:p>
    <w:p w:rsidR="00345C38" w:rsidRDefault="001737E7" w:rsidP="00345C38">
      <w:pPr>
        <w:pStyle w:val="Default"/>
        <w:jc w:val="both"/>
        <w:rPr>
          <w:b/>
          <w:bCs/>
        </w:rPr>
      </w:pPr>
      <w:r>
        <w:rPr>
          <w:b/>
          <w:bCs/>
        </w:rPr>
        <w:t xml:space="preserve">PUAN SIRALAMASININ </w:t>
      </w:r>
      <w:r w:rsidR="00345C38" w:rsidRPr="00345C38">
        <w:rPr>
          <w:b/>
          <w:bCs/>
        </w:rPr>
        <w:t>İLANI</w:t>
      </w:r>
      <w:r>
        <w:rPr>
          <w:b/>
          <w:bCs/>
        </w:rPr>
        <w:tab/>
      </w:r>
      <w:r>
        <w:rPr>
          <w:b/>
          <w:bCs/>
        </w:rPr>
        <w:tab/>
      </w:r>
      <w:r w:rsidR="00345C38" w:rsidRPr="00345C38">
        <w:rPr>
          <w:b/>
          <w:bCs/>
        </w:rPr>
        <w:t xml:space="preserve"> </w:t>
      </w:r>
      <w:r w:rsidR="00345C38" w:rsidRPr="00345C38">
        <w:t xml:space="preserve">: </w:t>
      </w:r>
      <w:r w:rsidR="00DD274E">
        <w:rPr>
          <w:b/>
          <w:bCs/>
        </w:rPr>
        <w:t>3</w:t>
      </w:r>
      <w:r>
        <w:rPr>
          <w:b/>
          <w:bCs/>
        </w:rPr>
        <w:t xml:space="preserve"> EYLÜL</w:t>
      </w:r>
      <w:r w:rsidR="00345C38" w:rsidRPr="00345C38">
        <w:rPr>
          <w:b/>
          <w:bCs/>
        </w:rPr>
        <w:t xml:space="preserve"> 202</w:t>
      </w:r>
      <w:r w:rsidR="00DD274E">
        <w:rPr>
          <w:b/>
          <w:bCs/>
        </w:rPr>
        <w:t>1</w:t>
      </w:r>
      <w:r w:rsidR="00345C38" w:rsidRPr="00345C38">
        <w:rPr>
          <w:b/>
          <w:bCs/>
        </w:rPr>
        <w:t xml:space="preserve"> </w:t>
      </w:r>
    </w:p>
    <w:p w:rsidR="001737E7" w:rsidRDefault="001737E7" w:rsidP="00345C38">
      <w:pPr>
        <w:pStyle w:val="Default"/>
        <w:jc w:val="both"/>
        <w:rPr>
          <w:b/>
          <w:bCs/>
        </w:rPr>
      </w:pPr>
    </w:p>
    <w:p w:rsidR="00CA2C76" w:rsidRDefault="00CA2C76" w:rsidP="00345C38">
      <w:pPr>
        <w:pStyle w:val="Default"/>
        <w:jc w:val="both"/>
        <w:rPr>
          <w:b/>
          <w:bCs/>
        </w:rPr>
      </w:pPr>
      <w:r>
        <w:rPr>
          <w:b/>
          <w:bCs/>
        </w:rPr>
        <w:t xml:space="preserve">PUAN </w:t>
      </w:r>
      <w:r w:rsidR="001737E7">
        <w:rPr>
          <w:b/>
          <w:bCs/>
        </w:rPr>
        <w:t>SIRALAMA</w:t>
      </w:r>
      <w:r>
        <w:rPr>
          <w:b/>
          <w:bCs/>
        </w:rPr>
        <w:t>SINA</w:t>
      </w:r>
      <w:r w:rsidR="001737E7">
        <w:rPr>
          <w:b/>
          <w:bCs/>
        </w:rPr>
        <w:t xml:space="preserve"> </w:t>
      </w:r>
    </w:p>
    <w:p w:rsidR="001737E7" w:rsidRDefault="001737E7" w:rsidP="00345C38">
      <w:pPr>
        <w:pStyle w:val="Default"/>
        <w:jc w:val="both"/>
        <w:rPr>
          <w:b/>
          <w:bCs/>
        </w:rPr>
      </w:pPr>
      <w:r>
        <w:rPr>
          <w:b/>
          <w:bCs/>
        </w:rPr>
        <w:t xml:space="preserve">İTİRAZ TARİHLERİ  </w:t>
      </w:r>
      <w:r w:rsidR="00CA2C76">
        <w:rPr>
          <w:b/>
          <w:bCs/>
        </w:rPr>
        <w:tab/>
      </w:r>
      <w:r w:rsidR="00CA2C76">
        <w:rPr>
          <w:b/>
          <w:bCs/>
        </w:rPr>
        <w:tab/>
      </w:r>
      <w:r w:rsidR="00CA2C76">
        <w:rPr>
          <w:b/>
          <w:bCs/>
        </w:rPr>
        <w:tab/>
      </w:r>
      <w:r>
        <w:rPr>
          <w:b/>
          <w:bCs/>
        </w:rPr>
        <w:t xml:space="preserve">  : </w:t>
      </w:r>
      <w:r w:rsidR="00DD274E">
        <w:rPr>
          <w:b/>
          <w:bCs/>
        </w:rPr>
        <w:t>06-</w:t>
      </w:r>
      <w:proofErr w:type="gramStart"/>
      <w:r w:rsidR="00DD274E">
        <w:rPr>
          <w:b/>
          <w:bCs/>
        </w:rPr>
        <w:t>08</w:t>
      </w:r>
      <w:r>
        <w:rPr>
          <w:b/>
          <w:bCs/>
        </w:rPr>
        <w:t xml:space="preserve">  EYLÜL</w:t>
      </w:r>
      <w:proofErr w:type="gramEnd"/>
      <w:r>
        <w:rPr>
          <w:b/>
          <w:bCs/>
        </w:rPr>
        <w:t xml:space="preserve"> 202</w:t>
      </w:r>
      <w:r w:rsidR="00DD274E">
        <w:rPr>
          <w:b/>
          <w:bCs/>
        </w:rPr>
        <w:t>1</w:t>
      </w:r>
      <w:r>
        <w:rPr>
          <w:b/>
          <w:bCs/>
        </w:rPr>
        <w:t xml:space="preserve"> </w:t>
      </w:r>
    </w:p>
    <w:p w:rsidR="001737E7" w:rsidRDefault="001737E7" w:rsidP="00345C38">
      <w:pPr>
        <w:pStyle w:val="Default"/>
        <w:jc w:val="both"/>
        <w:rPr>
          <w:b/>
          <w:bCs/>
        </w:rPr>
      </w:pPr>
    </w:p>
    <w:p w:rsidR="001737E7" w:rsidRDefault="001737E7" w:rsidP="00345C38">
      <w:pPr>
        <w:pStyle w:val="Default"/>
        <w:jc w:val="both"/>
        <w:rPr>
          <w:b/>
          <w:bCs/>
        </w:rPr>
      </w:pPr>
      <w:r>
        <w:rPr>
          <w:b/>
          <w:bCs/>
        </w:rPr>
        <w:t>KESİN PUAN SIRA</w:t>
      </w:r>
      <w:r w:rsidR="00CA2C76">
        <w:rPr>
          <w:b/>
          <w:bCs/>
        </w:rPr>
        <w:t>LA</w:t>
      </w:r>
      <w:r>
        <w:rPr>
          <w:b/>
          <w:bCs/>
        </w:rPr>
        <w:t xml:space="preserve">MA </w:t>
      </w:r>
    </w:p>
    <w:p w:rsidR="001737E7" w:rsidRDefault="001737E7" w:rsidP="00345C38">
      <w:pPr>
        <w:pStyle w:val="Default"/>
        <w:jc w:val="both"/>
        <w:rPr>
          <w:b/>
          <w:bCs/>
        </w:rPr>
      </w:pPr>
      <w:r>
        <w:rPr>
          <w:b/>
          <w:bCs/>
        </w:rPr>
        <w:t>SONUÇLARININ İLANI</w:t>
      </w:r>
      <w:r>
        <w:rPr>
          <w:b/>
          <w:bCs/>
        </w:rPr>
        <w:tab/>
      </w:r>
      <w:r>
        <w:rPr>
          <w:b/>
          <w:bCs/>
        </w:rPr>
        <w:tab/>
      </w:r>
      <w:r>
        <w:rPr>
          <w:b/>
          <w:bCs/>
        </w:rPr>
        <w:tab/>
        <w:t xml:space="preserve">  : </w:t>
      </w:r>
      <w:r w:rsidR="00DD274E">
        <w:rPr>
          <w:b/>
          <w:bCs/>
        </w:rPr>
        <w:t>15</w:t>
      </w:r>
      <w:r>
        <w:rPr>
          <w:b/>
          <w:bCs/>
        </w:rPr>
        <w:t xml:space="preserve"> EYLÜL 202</w:t>
      </w:r>
      <w:r w:rsidR="00DD274E">
        <w:rPr>
          <w:b/>
          <w:bCs/>
        </w:rPr>
        <w:t>1</w:t>
      </w:r>
    </w:p>
    <w:p w:rsidR="001737E7" w:rsidRDefault="001737E7" w:rsidP="00345C38">
      <w:pPr>
        <w:pStyle w:val="Default"/>
        <w:jc w:val="both"/>
        <w:rPr>
          <w:b/>
          <w:bCs/>
        </w:rPr>
      </w:pPr>
    </w:p>
    <w:p w:rsidR="00F50520" w:rsidRDefault="00F50520" w:rsidP="00345C38">
      <w:pPr>
        <w:pStyle w:val="Default"/>
        <w:jc w:val="both"/>
        <w:rPr>
          <w:b/>
          <w:bCs/>
        </w:rPr>
      </w:pPr>
    </w:p>
    <w:p w:rsidR="00F50520" w:rsidRDefault="00F50520" w:rsidP="00345C38">
      <w:pPr>
        <w:pStyle w:val="Default"/>
        <w:jc w:val="both"/>
        <w:rPr>
          <w:b/>
          <w:bCs/>
        </w:rPr>
      </w:pPr>
    </w:p>
    <w:p w:rsidR="00F50520" w:rsidRDefault="00F50520" w:rsidP="00345C38">
      <w:pPr>
        <w:pStyle w:val="Default"/>
        <w:jc w:val="both"/>
        <w:rPr>
          <w:b/>
          <w:bCs/>
        </w:rPr>
      </w:pPr>
    </w:p>
    <w:p w:rsidR="00F50520" w:rsidRDefault="00F50520" w:rsidP="00F50520">
      <w:pPr>
        <w:pStyle w:val="Default"/>
        <w:jc w:val="both"/>
        <w:rPr>
          <w:b/>
        </w:rPr>
      </w:pPr>
      <w:r>
        <w:rPr>
          <w:b/>
        </w:rPr>
        <w:tab/>
      </w:r>
      <w:r>
        <w:rPr>
          <w:b/>
        </w:rPr>
        <w:tab/>
      </w:r>
      <w:r>
        <w:rPr>
          <w:b/>
        </w:rPr>
        <w:tab/>
      </w:r>
      <w:r>
        <w:rPr>
          <w:b/>
        </w:rPr>
        <w:tab/>
      </w:r>
      <w:r>
        <w:rPr>
          <w:b/>
        </w:rPr>
        <w:tab/>
      </w:r>
      <w:r>
        <w:rPr>
          <w:b/>
        </w:rPr>
        <w:tab/>
      </w:r>
    </w:p>
    <w:p w:rsidR="00F50520" w:rsidRDefault="00F50520" w:rsidP="00F50520">
      <w:pPr>
        <w:pStyle w:val="Default"/>
        <w:jc w:val="both"/>
        <w:rPr>
          <w:b/>
        </w:rPr>
      </w:pPr>
    </w:p>
    <w:p w:rsidR="00F50520" w:rsidRDefault="00F50520" w:rsidP="00F50520">
      <w:pPr>
        <w:pStyle w:val="Default"/>
        <w:jc w:val="both"/>
        <w:rPr>
          <w:b/>
        </w:rPr>
      </w:pPr>
    </w:p>
    <w:p w:rsidR="00F50520" w:rsidRDefault="00B65B1A" w:rsidP="00F50520">
      <w:pPr>
        <w:pStyle w:val="Default"/>
        <w:jc w:val="both"/>
        <w:rPr>
          <w:b/>
        </w:rPr>
      </w:pPr>
      <w:r>
        <w:rPr>
          <w:b/>
        </w:rPr>
        <w:tab/>
      </w:r>
      <w:r>
        <w:rPr>
          <w:b/>
        </w:rPr>
        <w:tab/>
      </w:r>
      <w:r>
        <w:rPr>
          <w:b/>
        </w:rPr>
        <w:tab/>
      </w:r>
      <w:r>
        <w:rPr>
          <w:b/>
        </w:rPr>
        <w:tab/>
      </w:r>
      <w:r>
        <w:rPr>
          <w:b/>
        </w:rPr>
        <w:tab/>
      </w:r>
      <w:r>
        <w:rPr>
          <w:b/>
        </w:rPr>
        <w:tab/>
      </w:r>
      <w:r>
        <w:rPr>
          <w:b/>
        </w:rPr>
        <w:tab/>
      </w:r>
      <w:r>
        <w:rPr>
          <w:b/>
        </w:rPr>
        <w:tab/>
      </w:r>
      <w:r>
        <w:rPr>
          <w:b/>
        </w:rPr>
        <w:tab/>
      </w:r>
      <w:proofErr w:type="gramStart"/>
      <w:r>
        <w:rPr>
          <w:b/>
        </w:rPr>
        <w:t>26/07/2021</w:t>
      </w:r>
      <w:proofErr w:type="gramEnd"/>
    </w:p>
    <w:p w:rsidR="00F50520" w:rsidRDefault="00F50520" w:rsidP="00F50520">
      <w:pPr>
        <w:pStyle w:val="Default"/>
        <w:jc w:val="both"/>
        <w:rPr>
          <w:b/>
        </w:rPr>
      </w:pPr>
    </w:p>
    <w:p w:rsidR="00F50520" w:rsidRDefault="00F50520" w:rsidP="00F50520">
      <w:pPr>
        <w:pStyle w:val="Default"/>
        <w:jc w:val="both"/>
        <w:rPr>
          <w:b/>
        </w:rPr>
      </w:pPr>
    </w:p>
    <w:p w:rsidR="00F50520" w:rsidRDefault="00F50520" w:rsidP="00F50520">
      <w:pPr>
        <w:pStyle w:val="Default"/>
        <w:jc w:val="both"/>
        <w:rPr>
          <w:b/>
        </w:rPr>
      </w:pPr>
    </w:p>
    <w:p w:rsidR="00F50520" w:rsidRDefault="00F50520" w:rsidP="00F50520">
      <w:pPr>
        <w:pStyle w:val="Default"/>
        <w:jc w:val="both"/>
        <w:rPr>
          <w:b/>
        </w:rPr>
      </w:pPr>
    </w:p>
    <w:p w:rsidR="00F50520" w:rsidRPr="00CF0E98" w:rsidRDefault="00DD274E" w:rsidP="00F50520">
      <w:pPr>
        <w:pStyle w:val="Default"/>
        <w:ind w:left="4956" w:firstLine="708"/>
        <w:jc w:val="both"/>
        <w:rPr>
          <w:b/>
        </w:rPr>
      </w:pPr>
      <w:r>
        <w:rPr>
          <w:b/>
        </w:rPr>
        <w:t xml:space="preserve"> </w:t>
      </w:r>
      <w:r w:rsidR="00F50520" w:rsidRPr="00CF0E98">
        <w:rPr>
          <w:b/>
        </w:rPr>
        <w:t>Erdal AYGÜN</w:t>
      </w:r>
    </w:p>
    <w:p w:rsidR="00F50520" w:rsidRPr="00CF0E98" w:rsidRDefault="00F50520" w:rsidP="00F50520">
      <w:pPr>
        <w:pStyle w:val="Default"/>
        <w:jc w:val="both"/>
        <w:rPr>
          <w:b/>
        </w:rPr>
      </w:pPr>
      <w:r w:rsidRPr="00CF0E98">
        <w:rPr>
          <w:b/>
        </w:rPr>
        <w:t xml:space="preserve">                                                                                    </w:t>
      </w:r>
      <w:r w:rsidR="00DD274E">
        <w:rPr>
          <w:b/>
        </w:rPr>
        <w:t xml:space="preserve">Ergani </w:t>
      </w:r>
      <w:r w:rsidRPr="00CF0E98">
        <w:rPr>
          <w:b/>
        </w:rPr>
        <w:t>Halk Eğitimi Merkezi Müdürü</w:t>
      </w:r>
    </w:p>
    <w:p w:rsidR="00F50520" w:rsidRPr="00CF0E98" w:rsidRDefault="00F50520" w:rsidP="00F50520">
      <w:pPr>
        <w:pStyle w:val="Default"/>
        <w:jc w:val="both"/>
        <w:rPr>
          <w:b/>
        </w:rPr>
      </w:pPr>
    </w:p>
    <w:p w:rsidR="001737E7" w:rsidRDefault="001737E7" w:rsidP="00345C38">
      <w:pPr>
        <w:pStyle w:val="Default"/>
        <w:jc w:val="both"/>
        <w:rPr>
          <w:b/>
          <w:bCs/>
        </w:rPr>
      </w:pPr>
      <w:r>
        <w:rPr>
          <w:b/>
          <w:bCs/>
        </w:rPr>
        <w:t xml:space="preserve"> </w:t>
      </w: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574317" w:rsidRDefault="00574317" w:rsidP="00345C38">
      <w:pPr>
        <w:pStyle w:val="Default"/>
        <w:jc w:val="both"/>
        <w:rPr>
          <w:b/>
          <w:bCs/>
        </w:rPr>
      </w:pPr>
    </w:p>
    <w:p w:rsidR="00DD274E" w:rsidRDefault="00DD274E" w:rsidP="00345C38">
      <w:pPr>
        <w:pStyle w:val="Default"/>
        <w:jc w:val="both"/>
        <w:rPr>
          <w:b/>
          <w:bCs/>
        </w:rPr>
      </w:pPr>
    </w:p>
    <w:p w:rsidR="00DD274E" w:rsidRDefault="00DD274E" w:rsidP="00345C38">
      <w:pPr>
        <w:pStyle w:val="Default"/>
        <w:jc w:val="both"/>
        <w:rPr>
          <w:b/>
          <w:bCs/>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DD274E" w:rsidRPr="0043075B" w:rsidTr="00DD174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274E" w:rsidRPr="0043075B" w:rsidRDefault="00DD274E" w:rsidP="00DD174B">
            <w:pPr>
              <w:spacing w:line="240" w:lineRule="atLeast"/>
              <w:jc w:val="left"/>
              <w:rPr>
                <w:rFonts w:eastAsia="Times New Roman" w:cs="Times New Roman"/>
                <w:szCs w:val="24"/>
                <w:lang w:eastAsia="tr-TR"/>
              </w:rPr>
            </w:pPr>
            <w:r w:rsidRPr="0043075B">
              <w:rPr>
                <w:rFonts w:ascii="Arial" w:eastAsia="Times New Roman" w:hAnsi="Arial" w:cs="Arial"/>
                <w:sz w:val="16"/>
                <w:szCs w:val="16"/>
                <w:lang w:eastAsia="tr-TR"/>
              </w:rPr>
              <w:lastRenderedPageBreak/>
              <w:t>12 Haziran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274E" w:rsidRPr="0043075B" w:rsidRDefault="00DD274E" w:rsidP="00DD174B">
            <w:pPr>
              <w:spacing w:line="240" w:lineRule="atLeast"/>
              <w:jc w:val="center"/>
              <w:rPr>
                <w:rFonts w:eastAsia="Times New Roman" w:cs="Times New Roman"/>
                <w:szCs w:val="24"/>
                <w:lang w:eastAsia="tr-TR"/>
              </w:rPr>
            </w:pPr>
            <w:r w:rsidRPr="0043075B">
              <w:rPr>
                <w:rFonts w:ascii="Palatino Linotype" w:eastAsia="Times New Roman" w:hAnsi="Palatino Linotype" w:cs="Times New Roman"/>
                <w:b/>
                <w:bCs/>
                <w:color w:val="800000"/>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D274E" w:rsidRPr="0043075B" w:rsidRDefault="00DD274E" w:rsidP="00DD174B">
            <w:pPr>
              <w:spacing w:before="100" w:beforeAutospacing="1" w:after="100" w:afterAutospacing="1" w:line="240" w:lineRule="auto"/>
              <w:jc w:val="right"/>
              <w:rPr>
                <w:rFonts w:eastAsia="Times New Roman" w:cs="Times New Roman"/>
                <w:szCs w:val="24"/>
                <w:lang w:eastAsia="tr-TR"/>
              </w:rPr>
            </w:pPr>
            <w:proofErr w:type="gramStart"/>
            <w:r w:rsidRPr="0043075B">
              <w:rPr>
                <w:rFonts w:ascii="Arial" w:eastAsia="Times New Roman" w:hAnsi="Arial" w:cs="Arial"/>
                <w:sz w:val="16"/>
                <w:szCs w:val="16"/>
                <w:lang w:eastAsia="tr-TR"/>
              </w:rPr>
              <w:t>Sayı : 31509</w:t>
            </w:r>
            <w:proofErr w:type="gramEnd"/>
          </w:p>
        </w:tc>
      </w:tr>
      <w:tr w:rsidR="00DD274E" w:rsidRPr="0043075B" w:rsidTr="00DD174B">
        <w:trPr>
          <w:trHeight w:val="480"/>
        </w:trPr>
        <w:tc>
          <w:tcPr>
            <w:tcW w:w="8789" w:type="dxa"/>
            <w:gridSpan w:val="3"/>
            <w:tcMar>
              <w:top w:w="0" w:type="dxa"/>
              <w:left w:w="108" w:type="dxa"/>
              <w:bottom w:w="0" w:type="dxa"/>
              <w:right w:w="108" w:type="dxa"/>
            </w:tcMar>
            <w:vAlign w:val="center"/>
            <w:hideMark/>
          </w:tcPr>
          <w:p w:rsidR="00DD274E" w:rsidRPr="0043075B" w:rsidRDefault="00DD274E" w:rsidP="00DD174B">
            <w:pPr>
              <w:spacing w:before="100" w:beforeAutospacing="1" w:after="100" w:afterAutospacing="1" w:line="240" w:lineRule="auto"/>
              <w:jc w:val="center"/>
              <w:rPr>
                <w:rFonts w:eastAsia="Times New Roman" w:cs="Times New Roman"/>
                <w:szCs w:val="24"/>
                <w:lang w:eastAsia="tr-TR"/>
              </w:rPr>
            </w:pPr>
            <w:r w:rsidRPr="0043075B">
              <w:rPr>
                <w:rFonts w:ascii="Arial" w:eastAsia="Times New Roman" w:hAnsi="Arial" w:cs="Arial"/>
                <w:b/>
                <w:bCs/>
                <w:color w:val="000080"/>
                <w:sz w:val="18"/>
                <w:szCs w:val="18"/>
                <w:lang w:eastAsia="tr-TR"/>
              </w:rPr>
              <w:t>YÖNETMELİK</w:t>
            </w:r>
          </w:p>
        </w:tc>
      </w:tr>
      <w:tr w:rsidR="00DD274E" w:rsidRPr="0043075B" w:rsidTr="00DD174B">
        <w:trPr>
          <w:trHeight w:val="480"/>
        </w:trPr>
        <w:tc>
          <w:tcPr>
            <w:tcW w:w="8789" w:type="dxa"/>
            <w:gridSpan w:val="3"/>
            <w:tcMar>
              <w:top w:w="0" w:type="dxa"/>
              <w:left w:w="108" w:type="dxa"/>
              <w:bottom w:w="0" w:type="dxa"/>
              <w:right w:w="108" w:type="dxa"/>
            </w:tcMar>
            <w:vAlign w:val="center"/>
            <w:hideMark/>
          </w:tcPr>
          <w:p w:rsidR="00DD274E" w:rsidRPr="0043075B" w:rsidRDefault="00DD274E" w:rsidP="00DD174B">
            <w:pPr>
              <w:spacing w:line="240" w:lineRule="atLeast"/>
              <w:ind w:firstLine="566"/>
              <w:rPr>
                <w:rFonts w:eastAsia="Times New Roman" w:cs="Times New Roman"/>
                <w:sz w:val="22"/>
                <w:u w:val="single"/>
                <w:lang w:eastAsia="tr-TR"/>
              </w:rPr>
            </w:pPr>
            <w:r w:rsidRPr="0043075B">
              <w:rPr>
                <w:rFonts w:eastAsia="Times New Roman" w:cs="Times New Roman"/>
                <w:sz w:val="18"/>
                <w:szCs w:val="18"/>
                <w:u w:val="single"/>
                <w:lang w:eastAsia="tr-TR"/>
              </w:rPr>
              <w:t>Millî Eğitim Bakanlığından:</w:t>
            </w:r>
          </w:p>
          <w:p w:rsidR="00DD274E" w:rsidRPr="0043075B" w:rsidRDefault="00DD274E" w:rsidP="00DD174B">
            <w:pPr>
              <w:spacing w:line="240" w:lineRule="atLeast"/>
              <w:jc w:val="center"/>
              <w:rPr>
                <w:rFonts w:eastAsia="Times New Roman" w:cs="Times New Roman"/>
                <w:b/>
                <w:bCs/>
                <w:sz w:val="19"/>
                <w:szCs w:val="19"/>
                <w:lang w:eastAsia="tr-TR"/>
              </w:rPr>
            </w:pPr>
            <w:r w:rsidRPr="0043075B">
              <w:rPr>
                <w:rFonts w:eastAsia="Times New Roman" w:cs="Times New Roman"/>
                <w:b/>
                <w:bCs/>
                <w:sz w:val="18"/>
                <w:szCs w:val="18"/>
                <w:lang w:eastAsia="tr-TR"/>
              </w:rPr>
              <w:t>MİLLÎ EĞİTİM BAKANLIĞI HAYAT BOYU ÖĞRENME KURUMLARI</w:t>
            </w:r>
          </w:p>
          <w:p w:rsidR="00DD274E" w:rsidRPr="0043075B" w:rsidRDefault="00DD274E" w:rsidP="00DD174B">
            <w:pPr>
              <w:spacing w:line="240" w:lineRule="atLeast"/>
              <w:jc w:val="center"/>
              <w:rPr>
                <w:rFonts w:eastAsia="Times New Roman" w:cs="Times New Roman"/>
                <w:b/>
                <w:bCs/>
                <w:sz w:val="19"/>
                <w:szCs w:val="19"/>
                <w:lang w:eastAsia="tr-TR"/>
              </w:rPr>
            </w:pPr>
            <w:r w:rsidRPr="0043075B">
              <w:rPr>
                <w:rFonts w:eastAsia="Times New Roman" w:cs="Times New Roman"/>
                <w:b/>
                <w:bCs/>
                <w:sz w:val="18"/>
                <w:szCs w:val="18"/>
                <w:lang w:eastAsia="tr-TR"/>
              </w:rPr>
              <w:t>YÖNETMELİĞİNDE DEĞİŞİKLİK YAPILMASINA</w:t>
            </w:r>
          </w:p>
          <w:p w:rsidR="00DD274E" w:rsidRPr="0043075B" w:rsidRDefault="00DD274E" w:rsidP="00DD174B">
            <w:pPr>
              <w:spacing w:after="100" w:line="240" w:lineRule="atLeast"/>
              <w:jc w:val="center"/>
              <w:rPr>
                <w:rFonts w:eastAsia="Times New Roman" w:cs="Times New Roman"/>
                <w:b/>
                <w:bCs/>
                <w:sz w:val="19"/>
                <w:szCs w:val="19"/>
                <w:lang w:eastAsia="tr-TR"/>
              </w:rPr>
            </w:pPr>
            <w:r w:rsidRPr="0043075B">
              <w:rPr>
                <w:rFonts w:eastAsia="Times New Roman" w:cs="Times New Roman"/>
                <w:b/>
                <w:bCs/>
                <w:sz w:val="18"/>
                <w:szCs w:val="18"/>
                <w:lang w:eastAsia="tr-TR"/>
              </w:rPr>
              <w:t>DAİR YÖNETMELİK</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 – </w:t>
            </w:r>
            <w:proofErr w:type="gramStart"/>
            <w:r w:rsidRPr="0043075B">
              <w:rPr>
                <w:rFonts w:eastAsia="Times New Roman" w:cs="Times New Roman"/>
                <w:sz w:val="18"/>
                <w:szCs w:val="18"/>
                <w:lang w:eastAsia="tr-TR"/>
              </w:rPr>
              <w:t>11/4/2018</w:t>
            </w:r>
            <w:proofErr w:type="gramEnd"/>
            <w:r w:rsidRPr="0043075B">
              <w:rPr>
                <w:rFonts w:eastAsia="Times New Roman" w:cs="Times New Roman"/>
                <w:sz w:val="18"/>
                <w:szCs w:val="18"/>
                <w:lang w:eastAsia="tr-TR"/>
              </w:rPr>
              <w:t xml:space="preserve"> tarihli ve 30388 sayılı Resmî </w:t>
            </w:r>
            <w:proofErr w:type="spellStart"/>
            <w:r w:rsidRPr="0043075B">
              <w:rPr>
                <w:rFonts w:eastAsia="Times New Roman" w:cs="Times New Roman"/>
                <w:sz w:val="18"/>
                <w:szCs w:val="18"/>
                <w:lang w:eastAsia="tr-TR"/>
              </w:rPr>
              <w:t>Gazete’de</w:t>
            </w:r>
            <w:proofErr w:type="spellEnd"/>
            <w:r w:rsidRPr="0043075B">
              <w:rPr>
                <w:rFonts w:eastAsia="Times New Roman" w:cs="Times New Roman"/>
                <w:sz w:val="18"/>
                <w:szCs w:val="18"/>
                <w:lang w:eastAsia="tr-TR"/>
              </w:rPr>
              <w:t xml:space="preserve"> yayımlanan Millî Eğitim Bakanlığı Hayat Boyu Öğrenme Kurumları Yönetmeliğinin 22 </w:t>
            </w:r>
            <w:proofErr w:type="spellStart"/>
            <w:r w:rsidRPr="0043075B">
              <w:rPr>
                <w:rFonts w:eastAsia="Times New Roman" w:cs="Times New Roman"/>
                <w:sz w:val="18"/>
                <w:szCs w:val="18"/>
                <w:lang w:eastAsia="tr-TR"/>
              </w:rPr>
              <w:t>nci</w:t>
            </w:r>
            <w:proofErr w:type="spellEnd"/>
            <w:r w:rsidRPr="0043075B">
              <w:rPr>
                <w:rFonts w:eastAsia="Times New Roman" w:cs="Times New Roman"/>
                <w:sz w:val="18"/>
                <w:szCs w:val="18"/>
                <w:lang w:eastAsia="tr-TR"/>
              </w:rPr>
              <w:t xml:space="preserve"> maddesinin birinci fıkrasının (ç), (d), (e) ve (f) bentleri aşağıdaki şekilde değiştirilmiş ve aynı fıkraya aşağıdaki bentler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“ç) Hamile öğretmenlere, hamileliğin yirmi dördüncü haftasından itibaren doğum sonrası analık izni süresinin bitimini takip eden bir yıllık sürenin sonuna kadar istememesi hâlinde nöbet görevi verilmez.</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d) Nöbet görevi, ilk dersten 15 dakika önce başlar, son ders bitiminden 15 dakika sonra biter. Okul öncesi eğitim uygulaması bulunan kurumlarda nöbet görevi ile ilgili olarak Millî Eğitim Bakanlığı Okul Öncesi Eğitim ve İlköğretim Kurumları Yönetmeliği hükümlerine göre işlem yapılır.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e) Nöbet görevine özürsüz olarak gelmeyen öğretmen hakkında derse özürsüz olarak gelmeyen öğretmen gibi işlem yapılır.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f) Öğretmenlerden; engelli olanlar, engelli çocuğu bulunanlar veya bakmakla yükümlü olduğu engelli bireyi bulunanlara nöbet görevi verilmez. Ancak bu durumdaki öğretmenlere istemeleri hâlinde, gün tercihlerine öncelik verilerek nöbet görevi verilir.”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“g) Nöbet görevinde uyulması gereken esaslar öğretmenler kurulunda görüşülür, kararlaştırılır ve kurum müdürünün onayından sonra öğretmenlere yazılı olarak duyurulur.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ğ) Özel eğitim kurslarında görev yapan özel eğitim öğretmenleri nöbet görevini Özel Eğitim Hizmetleri Yönetmeliğinin ilgili hükümlerine göre yerine getirirler.”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2 –</w:t>
            </w:r>
            <w:r w:rsidRPr="0043075B">
              <w:rPr>
                <w:rFonts w:eastAsia="Times New Roman" w:cs="Times New Roman"/>
                <w:sz w:val="18"/>
                <w:szCs w:val="18"/>
                <w:lang w:eastAsia="tr-TR"/>
              </w:rPr>
              <w:t xml:space="preserve"> Aynı Yönetmeliğin 26 </w:t>
            </w:r>
            <w:proofErr w:type="spellStart"/>
            <w:r w:rsidRPr="0043075B">
              <w:rPr>
                <w:rFonts w:eastAsia="Times New Roman" w:cs="Times New Roman"/>
                <w:sz w:val="18"/>
                <w:szCs w:val="18"/>
                <w:lang w:eastAsia="tr-TR"/>
              </w:rPr>
              <w:t>ncı</w:t>
            </w:r>
            <w:proofErr w:type="spellEnd"/>
            <w:r w:rsidRPr="0043075B">
              <w:rPr>
                <w:rFonts w:eastAsia="Times New Roman" w:cs="Times New Roman"/>
                <w:sz w:val="18"/>
                <w:szCs w:val="18"/>
                <w:lang w:eastAsia="tr-TR"/>
              </w:rPr>
              <w:t xml:space="preserve"> maddesinin üçüncü fıkrasının (b) bendi yürürlükten kaldırılmış, aynı maddenin yedinci fıkrası, dokuzuncu fıkrasının (a) ve (c) bentleri ile on üçüncü fıkrası aşağıdaki şekilde değiştirilmiş, dokuzuncu fıkrasının (ç) bendi yürürlükten kaldırılmış ve aynı maddeye aşağıdaki fıkra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 xml:space="preserve">“(7) </w:t>
            </w:r>
            <w:r w:rsidRPr="00D745A3">
              <w:rPr>
                <w:rFonts w:eastAsia="Times New Roman" w:cs="Times New Roman"/>
                <w:b/>
                <w:color w:val="FF0000"/>
                <w:sz w:val="18"/>
                <w:szCs w:val="18"/>
                <w:lang w:eastAsia="tr-TR"/>
              </w:rPr>
              <w:t xml:space="preserve">Ücretli usta öğretici başvuruları her yıl ağustos ayı içerisinde millî eğitim müdürlükleri ve kurum müdürlüklerinin internet sitesi ve ilan panolarında Ek-1’deki ilan örneği ile en az 15 gün süreli duyuru yapılarak başvuru takvimine göre alınır. Başvurular, doğrudan kurum müdürlüklerine </w:t>
            </w:r>
            <w:proofErr w:type="gramStart"/>
            <w:r w:rsidRPr="00D745A3">
              <w:rPr>
                <w:rFonts w:eastAsia="Times New Roman" w:cs="Times New Roman"/>
                <w:b/>
                <w:color w:val="FF0000"/>
                <w:sz w:val="18"/>
                <w:szCs w:val="18"/>
                <w:lang w:eastAsia="tr-TR"/>
              </w:rPr>
              <w:t>veya  e</w:t>
            </w:r>
            <w:proofErr w:type="gramEnd"/>
            <w:r w:rsidRPr="00D745A3">
              <w:rPr>
                <w:rFonts w:eastAsia="Times New Roman" w:cs="Times New Roman"/>
                <w:b/>
                <w:color w:val="FF0000"/>
                <w:sz w:val="18"/>
                <w:szCs w:val="18"/>
                <w:lang w:eastAsia="tr-TR"/>
              </w:rPr>
              <w:t>-Yaygın sistemi üzerinden yapılır</w:t>
            </w:r>
            <w:r w:rsidRPr="0043075B">
              <w:rPr>
                <w:rFonts w:eastAsia="Times New Roman" w:cs="Times New Roman"/>
                <w:sz w:val="18"/>
                <w:szCs w:val="18"/>
                <w:lang w:eastAsia="tr-TR"/>
              </w:rPr>
              <w:t>.”</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“a) Görev verilecek ücretli usta öğreticiler, Ek-2’deki Ücretli Usta Öğretici Başvuru Değerlendirme Formuna göre belirlenir. Başvuru sonuçları eylül ayının 15’ine kadar ilan edilir. Bu sıralama bir yıl süreyle geçerlidir.”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“c) Yeni kurs talebi olması hâlinde, sıralamada bulunan ücretli usta öğreticilerden görevlendirme yapılır. Sıralamada yeterli ücretli usta öğretici bulunmaması durumunda, kursun açılmasından 7 gün önce duyuru yapılması şartıyla komisyonca gerekli iş ve işlemler tekrarlanarak e-Yaygın sistemi üzerinden sıralama yapılır.”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“(13) Üçüncü ve dördüncü fıkrada sayılanlarla ihtiyacın karşılanamaması durumunda emekli kişiler, Ek-2’deki Ücretli Usta Öğretici Başvuru Değerlendirme Formuna göre sıralanarak usta öğretici olarak görevlendirilir.”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“(15) Üçüncü fıkranın (a) bendi kapsamında yapılacak görevlendirmelerde öncelik sırası, sırasıyla alanında eğitim seviyesi ve hizmet puanına göre belirlenir. Aynı fıkranın (b) ve (c) bendi kapsamında yapılacak görevlendirmelerde öncelik sırası, Ek-2’deki Ücretli Usta Öğretici Başvuru Değerlendirme Formuna göre belirlenir.”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3 – </w:t>
            </w:r>
            <w:r w:rsidRPr="0043075B">
              <w:rPr>
                <w:rFonts w:eastAsia="Times New Roman" w:cs="Times New Roman"/>
                <w:sz w:val="18"/>
                <w:szCs w:val="18"/>
                <w:lang w:eastAsia="tr-TR"/>
              </w:rPr>
              <w:t xml:space="preserve">Aynı Yönetmeliğin 27 </w:t>
            </w:r>
            <w:proofErr w:type="spellStart"/>
            <w:r w:rsidRPr="0043075B">
              <w:rPr>
                <w:rFonts w:eastAsia="Times New Roman" w:cs="Times New Roman"/>
                <w:sz w:val="18"/>
                <w:szCs w:val="18"/>
                <w:lang w:eastAsia="tr-TR"/>
              </w:rPr>
              <w:t>nci</w:t>
            </w:r>
            <w:proofErr w:type="spellEnd"/>
            <w:r w:rsidRPr="0043075B">
              <w:rPr>
                <w:rFonts w:eastAsia="Times New Roman" w:cs="Times New Roman"/>
                <w:sz w:val="18"/>
                <w:szCs w:val="18"/>
                <w:lang w:eastAsia="tr-TR"/>
              </w:rPr>
              <w:t xml:space="preserve"> maddesinin altıncı fıkrasında yer alan “iptal edilir.” ibaresi “iptal edilir ve bu durum e-Yaygın sistemine işlenir.” olarak değiştirilmiş ve aynı maddeye aşağıdaki fıkra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“(7) Mücbir sebepler haricinde kurs onayından sonra göreve başlamayanlar ile verilen görevi bırakanlar için bir yıl süreyle kurslarda görevlendirilmez ve bu durum e-Yaygın Sistemine işlenir.”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4 – </w:t>
            </w:r>
            <w:r w:rsidRPr="0043075B">
              <w:rPr>
                <w:rFonts w:eastAsia="Times New Roman" w:cs="Times New Roman"/>
                <w:sz w:val="18"/>
                <w:szCs w:val="18"/>
                <w:lang w:eastAsia="tr-TR"/>
              </w:rPr>
              <w:t>Aynı Yönetmeliğin 35 inci maddesinin ikinci fıkrasında yer alan “gençlik hizmetleri ve spor il müdürü” ibaresi “gençlik ve spor il müdürü” olarak, üçüncü fıkrasında yer alan “yılda en az iki defa vali tarafından belirlenen tarihlerde” ibaresi “her yıl ağustos ayı içerisinde” olarak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5 – </w:t>
            </w:r>
            <w:r w:rsidRPr="0043075B">
              <w:rPr>
                <w:rFonts w:eastAsia="Times New Roman" w:cs="Times New Roman"/>
                <w:sz w:val="18"/>
                <w:szCs w:val="18"/>
                <w:lang w:eastAsia="tr-TR"/>
              </w:rPr>
              <w:t xml:space="preserve">Aynı Yönetmeliğin 36 </w:t>
            </w:r>
            <w:proofErr w:type="spellStart"/>
            <w:r w:rsidRPr="0043075B">
              <w:rPr>
                <w:rFonts w:eastAsia="Times New Roman" w:cs="Times New Roman"/>
                <w:sz w:val="18"/>
                <w:szCs w:val="18"/>
                <w:lang w:eastAsia="tr-TR"/>
              </w:rPr>
              <w:t>ncı</w:t>
            </w:r>
            <w:proofErr w:type="spellEnd"/>
            <w:r w:rsidRPr="0043075B">
              <w:rPr>
                <w:rFonts w:eastAsia="Times New Roman" w:cs="Times New Roman"/>
                <w:sz w:val="18"/>
                <w:szCs w:val="18"/>
                <w:lang w:eastAsia="tr-TR"/>
              </w:rPr>
              <w:t xml:space="preserve"> maddesinin üçüncü fıkrasında yer alan “yılda en az iki defa” ibaresi “her yıl temmuz ayı içerisinde” olarak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6 – </w:t>
            </w:r>
            <w:r w:rsidRPr="0043075B">
              <w:rPr>
                <w:rFonts w:eastAsia="Times New Roman" w:cs="Times New Roman"/>
                <w:sz w:val="18"/>
                <w:szCs w:val="18"/>
                <w:lang w:eastAsia="tr-TR"/>
              </w:rPr>
              <w:t>Aynı Yönetmeliğin 43 üncü maddesinin dördüncü fıkrasının (a) bendi aşağıdaki şekilde değiştirilmiş, aynı fıkranın (b) bendi yürürlükten kaldırılmış ve altıncı fıkrası aşağıdaki şekilde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“a) Kurs süresinin 1/5 oranını geçmemek şartıyla kurs başlama tarihinden itibaren 10 uncu günün sonunda sona erer.”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“(6) Kişiler başarı değerlendirmesi yapılmayan kurslara bir defa katılabilirler. Ancak başarı değerlendirmesi yapılan kurslarda başarısız olanlar aynı kursa en fazla bir defa daha katılabilirler. Zorunlu durumlarda Bakanlıkça belirlenen kurslarda bu şartlar aranmaz.”</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lastRenderedPageBreak/>
              <w:t>MADDE 7 – </w:t>
            </w:r>
            <w:r w:rsidRPr="0043075B">
              <w:rPr>
                <w:rFonts w:eastAsia="Times New Roman" w:cs="Times New Roman"/>
                <w:sz w:val="18"/>
                <w:szCs w:val="18"/>
                <w:lang w:eastAsia="tr-TR"/>
              </w:rPr>
              <w:t>Aynı Yönetmeliğin 45 inci maddesinin dördüncü fıkrasının (g) bendi yürürlükten kaldırılmış ve aynı maddeye aşağıdaki fıkra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“(6) İl ve ilçedeki ihtiyaçlar değerlendirilerek zorunlu durumlarda her bir kurs için ayrı ayrı mülki idare amiri onayı alınarak 7 kişilik gruba kurs açılabilir.”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8 – </w:t>
            </w:r>
            <w:r w:rsidRPr="0043075B">
              <w:rPr>
                <w:rFonts w:eastAsia="Times New Roman" w:cs="Times New Roman"/>
                <w:sz w:val="18"/>
                <w:szCs w:val="18"/>
                <w:lang w:eastAsia="tr-TR"/>
              </w:rPr>
              <w:t xml:space="preserve">Aynı Yönetmeliğin 46 </w:t>
            </w:r>
            <w:proofErr w:type="spellStart"/>
            <w:r w:rsidRPr="0043075B">
              <w:rPr>
                <w:rFonts w:eastAsia="Times New Roman" w:cs="Times New Roman"/>
                <w:sz w:val="18"/>
                <w:szCs w:val="18"/>
                <w:lang w:eastAsia="tr-TR"/>
              </w:rPr>
              <w:t>ncı</w:t>
            </w:r>
            <w:proofErr w:type="spellEnd"/>
            <w:r w:rsidRPr="0043075B">
              <w:rPr>
                <w:rFonts w:eastAsia="Times New Roman" w:cs="Times New Roman"/>
                <w:sz w:val="18"/>
                <w:szCs w:val="18"/>
                <w:lang w:eastAsia="tr-TR"/>
              </w:rPr>
              <w:t xml:space="preserve"> maddesinin birinci fıkrasında yer alan “ilkokul” ibaresi yürürlükten kaldırılmıştır.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9 – </w:t>
            </w:r>
            <w:r w:rsidRPr="0043075B">
              <w:rPr>
                <w:rFonts w:eastAsia="Times New Roman" w:cs="Times New Roman"/>
                <w:sz w:val="18"/>
                <w:szCs w:val="18"/>
                <w:lang w:eastAsia="tr-TR"/>
              </w:rPr>
              <w:t>Aynı Yönetmeliğin 54 üncü maddesinin birinci fıkrası aşağıdaki şekilde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“(1) Kurslar, birey ve toplumun eğitim düzeyi ve öğrenme ihtiyaçları doğrultusunda yaygın eğitim kurs programlarına uygun olarak açılır. Kurs türleri mesleki ve teknik kurslar ile genel kurslar olarak sınıflandırılır.”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10 – </w:t>
            </w:r>
            <w:r w:rsidRPr="0043075B">
              <w:rPr>
                <w:rFonts w:eastAsia="Times New Roman" w:cs="Times New Roman"/>
                <w:sz w:val="18"/>
                <w:szCs w:val="18"/>
                <w:lang w:eastAsia="tr-TR"/>
              </w:rPr>
              <w:t xml:space="preserve">Aynı Yönetmeliğin 57 </w:t>
            </w:r>
            <w:proofErr w:type="spellStart"/>
            <w:r w:rsidRPr="0043075B">
              <w:rPr>
                <w:rFonts w:eastAsia="Times New Roman" w:cs="Times New Roman"/>
                <w:sz w:val="18"/>
                <w:szCs w:val="18"/>
                <w:lang w:eastAsia="tr-TR"/>
              </w:rPr>
              <w:t>nci</w:t>
            </w:r>
            <w:proofErr w:type="spellEnd"/>
            <w:r w:rsidRPr="0043075B">
              <w:rPr>
                <w:rFonts w:eastAsia="Times New Roman" w:cs="Times New Roman"/>
                <w:sz w:val="18"/>
                <w:szCs w:val="18"/>
                <w:lang w:eastAsia="tr-TR"/>
              </w:rPr>
              <w:t xml:space="preserve"> maddesinin ikinci ve on birinci fıkraları aşağıdaki şekilde değiştirilmiştir.</w:t>
            </w:r>
          </w:p>
          <w:p w:rsidR="00DD274E" w:rsidRPr="0043075B" w:rsidRDefault="00DD274E" w:rsidP="00DD174B">
            <w:pPr>
              <w:spacing w:line="240" w:lineRule="atLeast"/>
              <w:ind w:firstLine="566"/>
              <w:rPr>
                <w:rFonts w:eastAsia="Times New Roman" w:cs="Times New Roman"/>
                <w:sz w:val="19"/>
                <w:szCs w:val="19"/>
                <w:lang w:eastAsia="tr-TR"/>
              </w:rPr>
            </w:pPr>
            <w:proofErr w:type="gramStart"/>
            <w:r w:rsidRPr="0043075B">
              <w:rPr>
                <w:rFonts w:eastAsia="Times New Roman" w:cs="Times New Roman"/>
                <w:sz w:val="18"/>
                <w:szCs w:val="18"/>
                <w:lang w:eastAsia="tr-TR"/>
              </w:rPr>
              <w:t xml:space="preserve">“(2) Özel, resmî kurum/kuruluşlar ve sivil toplum kuruluşları ile iş birliği yaparak il/ilçe genelinde düzenlenecek faaliyetler için Genel Müdürlük görüşü alınarak, mülkî idare amirinin onayı ile millî eğitim müdürlüğünce, ülke genelinde diğer Bakanlık ve ilgili kurum veya kuruluşlar arasındaki faaliyetler için Genel Müdürlük veya Bakanlıkça iş birliği belgesi düzenlenir. </w:t>
            </w:r>
            <w:proofErr w:type="gramEnd"/>
            <w:r w:rsidRPr="0043075B">
              <w:rPr>
                <w:rFonts w:eastAsia="Times New Roman" w:cs="Times New Roman"/>
                <w:sz w:val="18"/>
                <w:szCs w:val="18"/>
                <w:lang w:eastAsia="tr-TR"/>
              </w:rPr>
              <w:t>Açık Öğretim Okulları ile Olgunlaşma Enstitülerinin iş birliği faaliyetleri Genel Müdürlükçe yürütülür.”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“(11) Resmî kurum/kuruluşlar ve sivil toplum kuruluşları ile iş birliği kapsamında gerçekleştirilecek faaliyetlerdeki eğitim giderlerinin hangi tarafça nasıl karşılanacağı ve eğitici görevlendirme usul ve esasları iş birliği belgesinde açıkça belirtilir.”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11 – </w:t>
            </w:r>
            <w:r w:rsidRPr="0043075B">
              <w:rPr>
                <w:rFonts w:eastAsia="Times New Roman" w:cs="Times New Roman"/>
                <w:sz w:val="18"/>
                <w:szCs w:val="18"/>
                <w:lang w:eastAsia="tr-TR"/>
              </w:rPr>
              <w:t>Aynı Yönetmeliğin 58 inci maddesinin dördüncü fıkrasının (a), (b) ve (ç) bentleri aşağıdaki şekilde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“a) Özel eğitim ihtiyacı olan bireyleri mesleki, teknik, sosyal ve kültürel alanda bilgi ve beceri sahibi yapmak, onları hayata kazandırmak, üretken bireyler hâline getirmek amacıyla açılacak kurslar, ihtiyaç hâlinde Bakanlık Özel Eğitim ve Rehberlik Hizmetleri Genel Müdürlüğüne bağlı kurumlarla iş birliği yapılarak da açılabilir.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b) Özel eğitim ihtiyacı olan bireyler için özel sınıf ve gruplar oluşturulabileceği gibi kaynaştırma/bütünleştirme yolu ile diğer kurslardan da faydalanmaları sağlanabilir.”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“ç) Özel eğitim ihtiyacı olan bireyler için açılacak her bir kursta bir alan öğretmeni/usta öğretici ile birlikte bir özel eğitim öğretmeninin görevlendirilmesi esastır. Alan öğretmeni/usta öğreticilerin ek ders ücreti karşılığı özel eğitim alanında çalışma yeterliliğine sahip olması durumunda ise ayrıca özel eğitim öğretmeni görevlendirilmez.”</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12 – </w:t>
            </w:r>
            <w:r w:rsidRPr="0043075B">
              <w:rPr>
                <w:rFonts w:eastAsia="Times New Roman" w:cs="Times New Roman"/>
                <w:sz w:val="18"/>
                <w:szCs w:val="18"/>
                <w:lang w:eastAsia="tr-TR"/>
              </w:rPr>
              <w:t>Aynı Yönetmeliğin 59 uncu maddesinin birinci fıkrası aşağıdaki şekilde değiştirilmiş, ikinci ve üçüncü fıkraları yürürlükten kaldırılmıştır.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“(1) Örgün veya açık ortaöğretim kurumlarından mezun olanlara yönelik halk eğitimi merkezlerinde açılan destekleme ve yetiştirme kursları, Bakanlıkça belirlenen usul ve esaslara göre yürütülür.”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13 – </w:t>
            </w:r>
            <w:r w:rsidRPr="0043075B">
              <w:rPr>
                <w:rFonts w:eastAsia="Times New Roman" w:cs="Times New Roman"/>
                <w:sz w:val="18"/>
                <w:szCs w:val="18"/>
                <w:lang w:eastAsia="tr-TR"/>
              </w:rPr>
              <w:t xml:space="preserve">Aynı Yönetmeliğin 66 </w:t>
            </w:r>
            <w:proofErr w:type="spellStart"/>
            <w:r w:rsidRPr="0043075B">
              <w:rPr>
                <w:rFonts w:eastAsia="Times New Roman" w:cs="Times New Roman"/>
                <w:sz w:val="18"/>
                <w:szCs w:val="18"/>
                <w:lang w:eastAsia="tr-TR"/>
              </w:rPr>
              <w:t>ncı</w:t>
            </w:r>
            <w:proofErr w:type="spellEnd"/>
            <w:r w:rsidRPr="0043075B">
              <w:rPr>
                <w:rFonts w:eastAsia="Times New Roman" w:cs="Times New Roman"/>
                <w:sz w:val="18"/>
                <w:szCs w:val="18"/>
                <w:lang w:eastAsia="tr-TR"/>
              </w:rPr>
              <w:t xml:space="preserve"> maddesine aşağıdaki fıkra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“(4) Olgunlaşma enstitülerinin öğrencisi/kursiyeri bulunmayan araştırma, tasarım ve üretim ve tanıtım ve pazarlama bölümlerinde görevli öğretmenlerin çalışma süreleri bir iş saati 60 dakika olmak üzere haftalık 30 iş saatidir.”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14 – </w:t>
            </w:r>
            <w:r w:rsidRPr="0043075B">
              <w:rPr>
                <w:rFonts w:eastAsia="Times New Roman" w:cs="Times New Roman"/>
                <w:sz w:val="18"/>
                <w:szCs w:val="18"/>
                <w:lang w:eastAsia="tr-TR"/>
              </w:rPr>
              <w:t xml:space="preserve">Aynı Yönetmeliğin 67 </w:t>
            </w:r>
            <w:proofErr w:type="spellStart"/>
            <w:r w:rsidRPr="0043075B">
              <w:rPr>
                <w:rFonts w:eastAsia="Times New Roman" w:cs="Times New Roman"/>
                <w:sz w:val="18"/>
                <w:szCs w:val="18"/>
                <w:lang w:eastAsia="tr-TR"/>
              </w:rPr>
              <w:t>nci</w:t>
            </w:r>
            <w:proofErr w:type="spellEnd"/>
            <w:r w:rsidRPr="0043075B">
              <w:rPr>
                <w:rFonts w:eastAsia="Times New Roman" w:cs="Times New Roman"/>
                <w:sz w:val="18"/>
                <w:szCs w:val="18"/>
                <w:lang w:eastAsia="tr-TR"/>
              </w:rPr>
              <w:t xml:space="preserve"> maddesinin ikinci fıkrası aşağıdaki şekilde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“(2) Haftalık ders dağıtım çizelgesi düzenlenirken dersler, özellikleri dikkate alınarak blok veya haftanın belirli günlerinde işlenecek şekilde planlanır. Öğretmenlerden; engelli olanlar, engelli çocuğu veya bakmakla yükümlü olduğu engelli bireyi bulunanlar ile süt izni kullananların ders programı gün ve saatleri kurumun genel işleyişini bozmayacak şekilde, ilgili öğretmenlerin tercihleri dikkate alınarak hazırlanır.”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15 – </w:t>
            </w:r>
            <w:r w:rsidRPr="0043075B">
              <w:rPr>
                <w:rFonts w:eastAsia="Times New Roman" w:cs="Times New Roman"/>
                <w:sz w:val="18"/>
                <w:szCs w:val="18"/>
                <w:lang w:eastAsia="tr-TR"/>
              </w:rPr>
              <w:t>Aynı Yönetmeliğin 68 inci maddesinin ikinci fıkrasında yer alan “derse girmeden önce ders” ibaresi “aylık” olarak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16 – </w:t>
            </w:r>
            <w:r w:rsidRPr="0043075B">
              <w:rPr>
                <w:rFonts w:eastAsia="Times New Roman" w:cs="Times New Roman"/>
                <w:sz w:val="18"/>
                <w:szCs w:val="18"/>
                <w:lang w:eastAsia="tr-TR"/>
              </w:rPr>
              <w:t>Aynı Yönetmeliğin 69 uncu maddesinin birinci ve üçüncü fıkraları aşağıdaki şekilde değiştirilmiştir.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“(1) Kurumlarda bir ders saati süresi 40 dakikadır. Dersler arasındaki dinlenme süresi 10 dakikadan, öğle arası dinlenme süresi ise 45 dakikadan az olamaz.”</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“(3) Kurslar, günlük 2 saatten az, 8 saatten çok olmamak üzere saat 07.00  – 22.00 saatleri arasında planlanır.”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17 – </w:t>
            </w:r>
            <w:r w:rsidRPr="0043075B">
              <w:rPr>
                <w:rFonts w:eastAsia="Times New Roman" w:cs="Times New Roman"/>
                <w:sz w:val="18"/>
                <w:szCs w:val="18"/>
                <w:lang w:eastAsia="tr-TR"/>
              </w:rPr>
              <w:t>Aynı Yönetmeliğin 83 üncü maddesinin birinci fıkrasının (b) bendi ile ikinci ve üçüncü fıkraları aşağıdaki şekilde değiştirilmiş, aynı maddenin birinci fıkrasına aşağıdaki bent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“b) Ulusal ve yerel düzeyde özel ve resmî kurum ve sivil toplum kuruluşları ile iş birliği hâlinde düzenlenen kursları tamamlayanlara Ek-7’deki Kurs Bitirme Belgesi ile Ek-11’deki Katılım Belgesi,”</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“(2) Kurs bitirme belgelerinin iş ve işlemleri e-Yaygın sistemi üzerinden tamamlanır. Belgeler kursiyerlere e-Devlet üzerinden de verilebilir.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 xml:space="preserve">(3) Birinci fıkranın (b) bendinde belirtilen Ek-7’deki Kurs Bitirme Belgesi ile Ek-11’deki Katılım Belgesindeki </w:t>
            </w:r>
            <w:proofErr w:type="gramStart"/>
            <w:r w:rsidRPr="0043075B">
              <w:rPr>
                <w:rFonts w:eastAsia="Times New Roman" w:cs="Times New Roman"/>
                <w:sz w:val="18"/>
                <w:szCs w:val="18"/>
                <w:lang w:eastAsia="tr-TR"/>
              </w:rPr>
              <w:t>logolar</w:t>
            </w:r>
            <w:proofErr w:type="gramEnd"/>
            <w:r w:rsidRPr="0043075B">
              <w:rPr>
                <w:rFonts w:eastAsia="Times New Roman" w:cs="Times New Roman"/>
                <w:sz w:val="18"/>
                <w:szCs w:val="18"/>
                <w:lang w:eastAsia="tr-TR"/>
              </w:rPr>
              <w:t xml:space="preserve"> ve imza kısımları iş birliği protokolüne göre düzenlenebilir.”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sz w:val="18"/>
                <w:szCs w:val="18"/>
                <w:lang w:eastAsia="tr-TR"/>
              </w:rPr>
              <w:t xml:space="preserve">“d) Olgunlaşma enstitülerinin mesleki ve teknik ortaöğretim denklik programını bitirenlere Ek-12’deki </w:t>
            </w:r>
            <w:r w:rsidRPr="0043075B">
              <w:rPr>
                <w:rFonts w:eastAsia="Times New Roman" w:cs="Times New Roman"/>
                <w:sz w:val="18"/>
                <w:szCs w:val="18"/>
                <w:lang w:eastAsia="tr-TR"/>
              </w:rPr>
              <w:lastRenderedPageBreak/>
              <w:t>Olgunlaşma Enstitüsü Bitirme Belgesi,”</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18 – </w:t>
            </w:r>
            <w:r w:rsidRPr="0043075B">
              <w:rPr>
                <w:rFonts w:eastAsia="Times New Roman" w:cs="Times New Roman"/>
                <w:sz w:val="18"/>
                <w:szCs w:val="18"/>
                <w:lang w:eastAsia="tr-TR"/>
              </w:rPr>
              <w:t>Aynı Yönetmeliğin 84 üncü maddesinin ikinci fıkrasında yer alan “bilgi ve belgelerden” ibaresinden sonra gelmek üzere “belge defteri, not listesi ile” ibaresi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19 – </w:t>
            </w:r>
            <w:r w:rsidRPr="0043075B">
              <w:rPr>
                <w:rFonts w:eastAsia="Times New Roman" w:cs="Times New Roman"/>
                <w:sz w:val="18"/>
                <w:szCs w:val="18"/>
                <w:lang w:eastAsia="tr-TR"/>
              </w:rPr>
              <w:t>Aynı Yönetmeliğin ekinde yer alan Ek-2, Ek-6, Ek-7, Ek-8 ve Ek-9 ekteki şekilde değiştirilmiş, Yönetmeliğe ekteki Ek-11 ve Ek-12 eklenmiştir.</w:t>
            </w:r>
          </w:p>
          <w:p w:rsidR="00DD274E" w:rsidRPr="0043075B" w:rsidRDefault="00DD274E" w:rsidP="00DD174B">
            <w:pPr>
              <w:spacing w:line="240" w:lineRule="atLeast"/>
              <w:ind w:firstLine="566"/>
              <w:rPr>
                <w:rFonts w:eastAsia="Times New Roman" w:cs="Times New Roman"/>
                <w:sz w:val="19"/>
                <w:szCs w:val="19"/>
                <w:lang w:eastAsia="tr-TR"/>
              </w:rPr>
            </w:pPr>
            <w:r w:rsidRPr="0043075B">
              <w:rPr>
                <w:rFonts w:eastAsia="Times New Roman" w:cs="Times New Roman"/>
                <w:b/>
                <w:bCs/>
                <w:sz w:val="18"/>
                <w:szCs w:val="18"/>
                <w:lang w:eastAsia="tr-TR"/>
              </w:rPr>
              <w:t>MADDE 20 – </w:t>
            </w:r>
            <w:r w:rsidRPr="0043075B">
              <w:rPr>
                <w:rFonts w:eastAsia="Times New Roman" w:cs="Times New Roman"/>
                <w:sz w:val="18"/>
                <w:szCs w:val="18"/>
                <w:lang w:eastAsia="tr-TR"/>
              </w:rPr>
              <w:t xml:space="preserve">Bu Yönetmeliğin 2 </w:t>
            </w:r>
            <w:proofErr w:type="spellStart"/>
            <w:r w:rsidRPr="0043075B">
              <w:rPr>
                <w:rFonts w:eastAsia="Times New Roman" w:cs="Times New Roman"/>
                <w:sz w:val="18"/>
                <w:szCs w:val="18"/>
                <w:lang w:eastAsia="tr-TR"/>
              </w:rPr>
              <w:t>nci</w:t>
            </w:r>
            <w:proofErr w:type="spellEnd"/>
            <w:r w:rsidRPr="0043075B">
              <w:rPr>
                <w:rFonts w:eastAsia="Times New Roman" w:cs="Times New Roman"/>
                <w:sz w:val="18"/>
                <w:szCs w:val="18"/>
                <w:lang w:eastAsia="tr-TR"/>
              </w:rPr>
              <w:t xml:space="preserve"> maddesi ile 19 uncu maddesi ile değiştirilen Ek-2 </w:t>
            </w:r>
            <w:proofErr w:type="gramStart"/>
            <w:r w:rsidRPr="0043075B">
              <w:rPr>
                <w:rFonts w:eastAsia="Times New Roman" w:cs="Times New Roman"/>
                <w:sz w:val="18"/>
                <w:szCs w:val="18"/>
                <w:lang w:eastAsia="tr-TR"/>
              </w:rPr>
              <w:t>1/8/2021</w:t>
            </w:r>
            <w:proofErr w:type="gramEnd"/>
            <w:r w:rsidRPr="0043075B">
              <w:rPr>
                <w:rFonts w:eastAsia="Times New Roman" w:cs="Times New Roman"/>
                <w:sz w:val="18"/>
                <w:szCs w:val="18"/>
                <w:lang w:eastAsia="tr-TR"/>
              </w:rPr>
              <w:t xml:space="preserve"> tarihinde, diğer maddeleri yayımı tarihinde yürürlüğe girer.</w:t>
            </w:r>
          </w:p>
          <w:p w:rsidR="00DD274E" w:rsidRPr="0043075B" w:rsidRDefault="00DD274E" w:rsidP="00DD174B">
            <w:pPr>
              <w:spacing w:after="100" w:line="240" w:lineRule="atLeast"/>
              <w:ind w:firstLine="567"/>
              <w:rPr>
                <w:rFonts w:eastAsia="Times New Roman" w:cs="Times New Roman"/>
                <w:sz w:val="19"/>
                <w:szCs w:val="19"/>
                <w:lang w:eastAsia="tr-TR"/>
              </w:rPr>
            </w:pPr>
            <w:r w:rsidRPr="0043075B">
              <w:rPr>
                <w:rFonts w:eastAsia="Times New Roman" w:cs="Times New Roman"/>
                <w:b/>
                <w:bCs/>
                <w:sz w:val="18"/>
                <w:szCs w:val="18"/>
                <w:lang w:eastAsia="tr-TR"/>
              </w:rPr>
              <w:t>MADDE 21 – </w:t>
            </w:r>
            <w:r w:rsidRPr="0043075B">
              <w:rPr>
                <w:rFonts w:eastAsia="Times New Roman" w:cs="Times New Roman"/>
                <w:sz w:val="18"/>
                <w:szCs w:val="18"/>
                <w:lang w:eastAsia="tr-TR"/>
              </w:rPr>
              <w:t>Bu Yönetmelik hükümlerini Millî Eğitim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DD274E" w:rsidRPr="0043075B" w:rsidTr="00DD174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b/>
                      <w:bCs/>
                      <w:sz w:val="18"/>
                      <w:szCs w:val="18"/>
                      <w:lang w:eastAsia="tr-TR"/>
                    </w:rPr>
                    <w:t>Yönetmeliğin Yayımlandığı Resmî Gazete’nin</w:t>
                  </w:r>
                </w:p>
              </w:tc>
            </w:tr>
            <w:tr w:rsidR="00DD274E" w:rsidRPr="0043075B" w:rsidTr="00DD174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b/>
                      <w:bCs/>
                      <w:sz w:val="18"/>
                      <w:szCs w:val="18"/>
                      <w:lang w:eastAsia="tr-TR"/>
                    </w:rPr>
                    <w:t>Sayısı</w:t>
                  </w:r>
                </w:p>
              </w:tc>
            </w:tr>
            <w:tr w:rsidR="00DD274E" w:rsidRPr="0043075B" w:rsidTr="00DD174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proofErr w:type="gramStart"/>
                  <w:r w:rsidRPr="0043075B">
                    <w:rPr>
                      <w:rFonts w:eastAsia="Times New Roman" w:cs="Times New Roman"/>
                      <w:sz w:val="18"/>
                      <w:szCs w:val="18"/>
                      <w:lang w:eastAsia="tr-TR"/>
                    </w:rPr>
                    <w:t>11/4/2018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sz w:val="18"/>
                      <w:szCs w:val="18"/>
                      <w:lang w:eastAsia="tr-TR"/>
                    </w:rPr>
                    <w:t>30388</w:t>
                  </w:r>
                </w:p>
              </w:tc>
            </w:tr>
            <w:tr w:rsidR="00DD274E" w:rsidRPr="0043075B" w:rsidTr="00DD174B">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b/>
                      <w:bCs/>
                      <w:sz w:val="18"/>
                      <w:szCs w:val="18"/>
                      <w:lang w:eastAsia="tr-TR"/>
                    </w:rPr>
                    <w:t>Yönetmelikte Değişiklik Yapan Yönetmeliğin Yayımlandığı Resmî Gazete’nin</w:t>
                  </w:r>
                </w:p>
              </w:tc>
            </w:tr>
            <w:tr w:rsidR="00DD274E" w:rsidRPr="0043075B" w:rsidTr="00DD174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b/>
                      <w:bCs/>
                      <w:sz w:val="18"/>
                      <w:szCs w:val="18"/>
                      <w:lang w:eastAsia="tr-TR"/>
                    </w:rPr>
                    <w:t>Sayısı</w:t>
                  </w:r>
                </w:p>
              </w:tc>
            </w:tr>
            <w:tr w:rsidR="00DD274E" w:rsidRPr="0043075B" w:rsidTr="00DD174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proofErr w:type="gramStart"/>
                  <w:r w:rsidRPr="0043075B">
                    <w:rPr>
                      <w:rFonts w:eastAsia="Times New Roman" w:cs="Times New Roman"/>
                      <w:sz w:val="18"/>
                      <w:szCs w:val="18"/>
                      <w:lang w:eastAsia="tr-TR"/>
                    </w:rPr>
                    <w:t>28/5/2020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D274E" w:rsidRPr="0043075B" w:rsidRDefault="00DD274E" w:rsidP="00DD174B">
                  <w:pPr>
                    <w:spacing w:before="100" w:beforeAutospacing="1" w:after="100" w:afterAutospacing="1" w:line="240" w:lineRule="atLeast"/>
                    <w:jc w:val="center"/>
                    <w:rPr>
                      <w:rFonts w:eastAsia="Times New Roman" w:cs="Times New Roman"/>
                      <w:szCs w:val="24"/>
                      <w:lang w:eastAsia="tr-TR"/>
                    </w:rPr>
                  </w:pPr>
                  <w:r w:rsidRPr="0043075B">
                    <w:rPr>
                      <w:rFonts w:eastAsia="Times New Roman" w:cs="Times New Roman"/>
                      <w:sz w:val="18"/>
                      <w:szCs w:val="18"/>
                      <w:lang w:eastAsia="tr-TR"/>
                    </w:rPr>
                    <w:t>31138</w:t>
                  </w:r>
                </w:p>
              </w:tc>
            </w:tr>
          </w:tbl>
          <w:p w:rsidR="00DD274E" w:rsidRPr="0043075B" w:rsidRDefault="00DD274E" w:rsidP="00DD174B">
            <w:pPr>
              <w:spacing w:line="240" w:lineRule="auto"/>
              <w:jc w:val="center"/>
              <w:rPr>
                <w:rFonts w:eastAsia="Times New Roman" w:cs="Times New Roman"/>
                <w:szCs w:val="24"/>
                <w:lang w:eastAsia="tr-TR"/>
              </w:rPr>
            </w:pPr>
          </w:p>
        </w:tc>
      </w:tr>
    </w:tbl>
    <w:p w:rsidR="00DD274E" w:rsidRDefault="00DD274E" w:rsidP="00DD274E"/>
    <w:p w:rsidR="00DD274E" w:rsidRDefault="00DD274E" w:rsidP="00345C38">
      <w:pPr>
        <w:pStyle w:val="Default"/>
        <w:jc w:val="both"/>
        <w:rPr>
          <w:b/>
          <w:bCs/>
        </w:rPr>
      </w:pPr>
    </w:p>
    <w:sectPr w:rsidR="00DD274E" w:rsidSect="00707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45C38"/>
    <w:rsid w:val="001737E7"/>
    <w:rsid w:val="00345C38"/>
    <w:rsid w:val="00377B84"/>
    <w:rsid w:val="00433CEC"/>
    <w:rsid w:val="004E00D3"/>
    <w:rsid w:val="00574317"/>
    <w:rsid w:val="0070778D"/>
    <w:rsid w:val="00AB3616"/>
    <w:rsid w:val="00B65B1A"/>
    <w:rsid w:val="00C1766F"/>
    <w:rsid w:val="00C66815"/>
    <w:rsid w:val="00CA2C76"/>
    <w:rsid w:val="00CC60A8"/>
    <w:rsid w:val="00CF0E98"/>
    <w:rsid w:val="00D878DE"/>
    <w:rsid w:val="00DD274E"/>
    <w:rsid w:val="00E21AD0"/>
    <w:rsid w:val="00F50520"/>
    <w:rsid w:val="00F66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45C38"/>
    <w:pPr>
      <w:autoSpaceDE w:val="0"/>
      <w:autoSpaceDN w:val="0"/>
      <w:adjustRightInd w:val="0"/>
      <w:spacing w:line="240" w:lineRule="auto"/>
      <w:jc w:val="left"/>
    </w:pPr>
    <w:rPr>
      <w:rFonts w:cs="Times New Roman"/>
      <w:color w:val="000000"/>
      <w:szCs w:val="24"/>
    </w:rPr>
  </w:style>
  <w:style w:type="character" w:styleId="Kpr">
    <w:name w:val="Hyperlink"/>
    <w:basedOn w:val="VarsaylanParagrafYazTipi"/>
    <w:uiPriority w:val="99"/>
    <w:semiHidden/>
    <w:unhideWhenUsed/>
    <w:rsid w:val="00345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rganihem.meb.k12.tr/" TargetMode="External"/><Relationship Id="rId5" Type="http://schemas.openxmlformats.org/officeDocument/2006/relationships/hyperlink" Target="http://hbogm.meb.gov.tr/modulerprogramlar/?q="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1994</Words>
  <Characters>11368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 Müdür</dc:creator>
  <cp:lastModifiedBy>EVEREST</cp:lastModifiedBy>
  <cp:revision>14</cp:revision>
  <dcterms:created xsi:type="dcterms:W3CDTF">2020-08-19T12:46:00Z</dcterms:created>
  <dcterms:modified xsi:type="dcterms:W3CDTF">2021-08-01T16:05:00Z</dcterms:modified>
</cp:coreProperties>
</file>